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F87A6" w14:textId="0C73D75B" w:rsidR="007C0984" w:rsidRDefault="00BF1283" w:rsidP="007C0984">
      <w:pPr>
        <w:spacing w:line="360" w:lineRule="auto"/>
        <w:jc w:val="center"/>
        <w:rPr>
          <w:rFonts w:ascii="Verdana" w:hAnsi="Verdana"/>
          <w:b/>
          <w:bCs/>
          <w:sz w:val="22"/>
          <w:szCs w:val="22"/>
        </w:rPr>
      </w:pPr>
      <w:r w:rsidRPr="00BF1283">
        <w:rPr>
          <w:rFonts w:ascii="Verdana" w:hAnsi="Verdana"/>
          <w:b/>
          <w:bCs/>
          <w:sz w:val="22"/>
          <w:szCs w:val="22"/>
        </w:rPr>
        <w:t>Capital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 xml:space="preserve"> </w:t>
      </w:r>
      <w:r w:rsidRPr="00BF1283">
        <w:rPr>
          <w:rFonts w:ascii="Verdana" w:hAnsi="Verdana"/>
          <w:b/>
          <w:bCs/>
          <w:sz w:val="22"/>
          <w:szCs w:val="22"/>
        </w:rPr>
        <w:t>Maritime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 xml:space="preserve"> </w:t>
      </w:r>
      <w:r w:rsidRPr="00BF1283">
        <w:rPr>
          <w:rFonts w:ascii="Verdana" w:hAnsi="Verdana"/>
          <w:b/>
          <w:bCs/>
          <w:sz w:val="22"/>
          <w:szCs w:val="22"/>
        </w:rPr>
        <w:t>Finance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 xml:space="preserve"> </w:t>
      </w:r>
      <w:r w:rsidRPr="00BF1283">
        <w:rPr>
          <w:rFonts w:ascii="Verdana" w:hAnsi="Verdana"/>
          <w:b/>
          <w:bCs/>
          <w:sz w:val="22"/>
          <w:szCs w:val="22"/>
        </w:rPr>
        <w:t>Corp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>.</w:t>
      </w:r>
      <w:r w:rsidR="007C0984" w:rsidRPr="007C0984">
        <w:rPr>
          <w:rFonts w:ascii="Verdana" w:hAnsi="Verdana"/>
          <w:b/>
          <w:bCs/>
          <w:sz w:val="22"/>
          <w:szCs w:val="22"/>
          <w:lang w:val="el-GR"/>
        </w:rPr>
        <w:t xml:space="preserve"> (</w:t>
      </w:r>
      <w:r w:rsidR="007C0984">
        <w:rPr>
          <w:rFonts w:ascii="Verdana" w:hAnsi="Verdana"/>
          <w:b/>
          <w:bCs/>
          <w:sz w:val="22"/>
          <w:szCs w:val="22"/>
        </w:rPr>
        <w:t>CMF</w:t>
      </w:r>
      <w:r w:rsidR="007C0984" w:rsidRPr="007C0984">
        <w:rPr>
          <w:rFonts w:ascii="Verdana" w:hAnsi="Verdana"/>
          <w:b/>
          <w:bCs/>
          <w:sz w:val="22"/>
          <w:szCs w:val="22"/>
          <w:lang w:val="el-GR"/>
        </w:rPr>
        <w:t>)</w:t>
      </w:r>
    </w:p>
    <w:p w14:paraId="2F211669" w14:textId="53196ED6" w:rsidR="00C85EB0" w:rsidRPr="00BF1283" w:rsidRDefault="00BF1283" w:rsidP="007C0984">
      <w:pPr>
        <w:spacing w:line="360" w:lineRule="auto"/>
        <w:jc w:val="center"/>
        <w:rPr>
          <w:rFonts w:ascii="Verdana" w:hAnsi="Verdana"/>
          <w:b/>
          <w:bCs/>
          <w:sz w:val="22"/>
          <w:szCs w:val="22"/>
          <w:lang w:val="el-GR"/>
        </w:rPr>
      </w:pPr>
      <w:r w:rsidRPr="00BF1283">
        <w:rPr>
          <w:rFonts w:ascii="Verdana" w:hAnsi="Verdana"/>
          <w:b/>
          <w:bCs/>
          <w:sz w:val="22"/>
          <w:szCs w:val="22"/>
          <w:lang w:val="el-GR"/>
        </w:rPr>
        <w:t>Κύρια Σημεία</w:t>
      </w:r>
      <w:r w:rsidRPr="00BF1283">
        <w:rPr>
          <w:b/>
          <w:bCs/>
          <w:lang w:val="el-GR"/>
        </w:rPr>
        <w:t xml:space="preserve"> 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 xml:space="preserve">Παρουσίασης </w:t>
      </w:r>
      <w:r>
        <w:rPr>
          <w:rFonts w:ascii="Verdana" w:hAnsi="Verdana"/>
          <w:b/>
          <w:bCs/>
          <w:sz w:val="22"/>
          <w:szCs w:val="22"/>
          <w:lang w:val="el-GR"/>
        </w:rPr>
        <w:t xml:space="preserve">Επενδυτών και Δημοσιογράφων 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>για την Αρχική Δημόσια Προσφορά (</w:t>
      </w:r>
      <w:r w:rsidRPr="00BF1283">
        <w:rPr>
          <w:rFonts w:ascii="Verdana" w:hAnsi="Verdana"/>
          <w:b/>
          <w:bCs/>
          <w:sz w:val="22"/>
          <w:szCs w:val="22"/>
        </w:rPr>
        <w:t>IPO</w:t>
      </w:r>
      <w:r w:rsidRPr="00BF1283">
        <w:rPr>
          <w:rFonts w:ascii="Verdana" w:hAnsi="Verdana"/>
          <w:b/>
          <w:bCs/>
          <w:sz w:val="22"/>
          <w:szCs w:val="22"/>
          <w:lang w:val="el-GR"/>
        </w:rPr>
        <w:t>).</w:t>
      </w:r>
    </w:p>
    <w:p w14:paraId="20EABFC6" w14:textId="0C720EBC" w:rsidR="00BF1283" w:rsidRPr="007C0984" w:rsidRDefault="00BF1283" w:rsidP="003A7F6A">
      <w:pPr>
        <w:spacing w:line="360" w:lineRule="auto"/>
        <w:rPr>
          <w:rFonts w:ascii="Verdana" w:hAnsi="Verdana"/>
          <w:b/>
          <w:bCs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Επενδυτική Πρόταση &amp; Επισκόπηση Στόλου</w:t>
      </w:r>
    </w:p>
    <w:p w14:paraId="0B1043B9" w14:textId="279F74AF" w:rsidR="00BF1283" w:rsidRPr="00925CB7" w:rsidRDefault="00BF1283" w:rsidP="003A7F6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Η </w:t>
      </w:r>
      <w:r>
        <w:rPr>
          <w:rFonts w:ascii="Verdana" w:hAnsi="Verdana"/>
          <w:sz w:val="22"/>
          <w:szCs w:val="22"/>
        </w:rPr>
        <w:t>CMF</w:t>
      </w:r>
      <w:r w:rsidRPr="00BF1283">
        <w:rPr>
          <w:rFonts w:ascii="Verdana" w:hAnsi="Verdana"/>
          <w:sz w:val="22"/>
          <w:szCs w:val="22"/>
          <w:lang w:val="el-GR"/>
        </w:rPr>
        <w:t xml:space="preserve"> </w:t>
      </w:r>
      <w:r>
        <w:rPr>
          <w:rFonts w:ascii="Verdana" w:hAnsi="Verdana"/>
          <w:sz w:val="22"/>
          <w:szCs w:val="22"/>
          <w:lang w:val="el-GR"/>
        </w:rPr>
        <w:t xml:space="preserve">αποτελεί μια 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 xml:space="preserve">νέα </w:t>
      </w:r>
      <w:r w:rsidR="007E753B" w:rsidRPr="007E753B">
        <w:rPr>
          <w:rFonts w:ascii="Verdana" w:hAnsi="Verdana"/>
          <w:b/>
          <w:bCs/>
          <w:sz w:val="22"/>
          <w:szCs w:val="22"/>
          <w:lang w:val="el-GR"/>
        </w:rPr>
        <w:t xml:space="preserve">ναυτιλιακή 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>πλατφόρμα</w:t>
      </w:r>
      <w:r w:rsidRPr="00BF1283">
        <w:rPr>
          <w:rFonts w:ascii="Verdana" w:hAnsi="Verdana"/>
          <w:sz w:val="22"/>
          <w:szCs w:val="22"/>
          <w:lang w:val="el-GR"/>
        </w:rPr>
        <w:t xml:space="preserve"> </w:t>
      </w:r>
      <w:r>
        <w:rPr>
          <w:rFonts w:ascii="Verdana" w:hAnsi="Verdana"/>
          <w:sz w:val="22"/>
          <w:szCs w:val="22"/>
          <w:lang w:val="el-GR"/>
        </w:rPr>
        <w:t xml:space="preserve">που συνδυάζει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μοναδικά χαρακτηριστικά ανάπτυξης και εισοδήματος</w:t>
      </w:r>
      <w:r>
        <w:rPr>
          <w:rFonts w:ascii="Verdana" w:hAnsi="Verdana"/>
          <w:sz w:val="22"/>
          <w:szCs w:val="22"/>
          <w:lang w:val="el-GR"/>
        </w:rPr>
        <w:t xml:space="preserve">. Ο στόλος της </w:t>
      </w:r>
      <w:r w:rsidRPr="00BF1283">
        <w:rPr>
          <w:rFonts w:ascii="Verdana" w:hAnsi="Verdana"/>
          <w:sz w:val="22"/>
          <w:szCs w:val="22"/>
          <w:lang w:val="el-GR"/>
        </w:rPr>
        <w:t xml:space="preserve">αποτελείται από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36 πλοία μεταφοράς εμπορευματοκιβωτίων υψηλών προδιαγραφών</w:t>
      </w:r>
      <w:r w:rsidRPr="00BF1283">
        <w:rPr>
          <w:rFonts w:ascii="Verdana" w:hAnsi="Verdana"/>
          <w:sz w:val="22"/>
          <w:szCs w:val="22"/>
          <w:lang w:val="el-GR"/>
        </w:rPr>
        <w:t>, ναυλωμέ</w:t>
      </w:r>
      <w:r>
        <w:rPr>
          <w:rFonts w:ascii="Verdana" w:hAnsi="Verdana"/>
          <w:sz w:val="22"/>
          <w:szCs w:val="22"/>
          <w:lang w:val="el-GR"/>
        </w:rPr>
        <w:t>να</w:t>
      </w:r>
      <w:r w:rsidRPr="00BF1283">
        <w:rPr>
          <w:rFonts w:ascii="Verdana" w:hAnsi="Verdana"/>
          <w:sz w:val="22"/>
          <w:szCs w:val="22"/>
          <w:lang w:val="el-GR"/>
        </w:rPr>
        <w:t xml:space="preserve"> </w:t>
      </w:r>
      <w:r w:rsidR="003A7F6A">
        <w:rPr>
          <w:rFonts w:ascii="Verdana" w:hAnsi="Verdana"/>
          <w:sz w:val="22"/>
          <w:szCs w:val="22"/>
          <w:lang w:val="el-GR"/>
        </w:rPr>
        <w:t>σε</w:t>
      </w:r>
      <w:r w:rsidRPr="00BF1283">
        <w:rPr>
          <w:rFonts w:ascii="Verdana" w:hAnsi="Verdana"/>
          <w:sz w:val="22"/>
          <w:szCs w:val="22"/>
          <w:lang w:val="el-GR"/>
        </w:rPr>
        <w:t xml:space="preserve"> μακροχρόνιες συμβάσεις </w:t>
      </w:r>
      <w:r>
        <w:rPr>
          <w:rFonts w:ascii="Verdana" w:hAnsi="Verdana"/>
          <w:sz w:val="22"/>
          <w:szCs w:val="22"/>
          <w:lang w:val="el-GR"/>
        </w:rPr>
        <w:t>από</w:t>
      </w:r>
      <w:r w:rsidRPr="00BF1283">
        <w:rPr>
          <w:rFonts w:ascii="Verdana" w:hAnsi="Verdana"/>
          <w:sz w:val="22"/>
          <w:szCs w:val="22"/>
          <w:lang w:val="el-GR"/>
        </w:rPr>
        <w:t xml:space="preserve"> κορυφαίες εταιρείες τακτικών γραμμών.</w:t>
      </w:r>
    </w:p>
    <w:p w14:paraId="20E08DA4" w14:textId="0DD6F8B7" w:rsidR="00BF1283" w:rsidRPr="00BF1283" w:rsidRDefault="00BF1283" w:rsidP="003A7F6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BF1283">
        <w:rPr>
          <w:rFonts w:ascii="Verdana" w:hAnsi="Verdana"/>
          <w:sz w:val="22"/>
          <w:szCs w:val="22"/>
          <w:lang w:val="el-GR"/>
        </w:rPr>
        <w:t>Σύνθεση Στόλου:</w:t>
      </w:r>
    </w:p>
    <w:p w14:paraId="7875F672" w14:textId="27BE88D4" w:rsidR="00BF1283" w:rsidRPr="007C0984" w:rsidRDefault="00BF1283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13 πλοία σε λειτουργία</w:t>
      </w:r>
    </w:p>
    <w:p w14:paraId="784591D0" w14:textId="592FD463" w:rsidR="00BF1283" w:rsidRPr="00925CB7" w:rsidRDefault="00BF1283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23 νέα πλοία έως το τέλος του 2028</w:t>
      </w:r>
      <w:r>
        <w:rPr>
          <w:rFonts w:ascii="Verdana" w:hAnsi="Verdana"/>
          <w:sz w:val="22"/>
          <w:szCs w:val="22"/>
          <w:lang w:val="el-GR"/>
        </w:rPr>
        <w:t xml:space="preserve"> </w:t>
      </w:r>
      <w:r w:rsidRPr="00BF1283">
        <w:rPr>
          <w:rFonts w:ascii="Verdana" w:hAnsi="Verdana"/>
          <w:sz w:val="22"/>
          <w:szCs w:val="22"/>
          <w:lang w:val="el-GR"/>
        </w:rPr>
        <w:t xml:space="preserve"> (19 υπό </w:t>
      </w:r>
      <w:r>
        <w:rPr>
          <w:rFonts w:ascii="Verdana" w:hAnsi="Verdana"/>
          <w:sz w:val="22"/>
          <w:szCs w:val="22"/>
          <w:lang w:val="el-GR"/>
        </w:rPr>
        <w:t>ναυπήγηση</w:t>
      </w:r>
      <w:r w:rsidRPr="00BF1283">
        <w:rPr>
          <w:rFonts w:ascii="Verdana" w:hAnsi="Verdana"/>
          <w:sz w:val="22"/>
          <w:szCs w:val="22"/>
          <w:lang w:val="el-GR"/>
        </w:rPr>
        <w:t xml:space="preserve"> και 4 </w:t>
      </w:r>
      <w:r>
        <w:rPr>
          <w:rFonts w:ascii="Verdana" w:hAnsi="Verdana"/>
          <w:sz w:val="22"/>
          <w:szCs w:val="22"/>
          <w:lang w:val="el-GR"/>
        </w:rPr>
        <w:t>προς απόκτηση</w:t>
      </w:r>
      <w:r w:rsidRPr="00BF1283">
        <w:rPr>
          <w:rFonts w:ascii="Verdana" w:hAnsi="Verdana"/>
          <w:sz w:val="22"/>
          <w:szCs w:val="22"/>
          <w:lang w:val="el-GR"/>
        </w:rPr>
        <w:t xml:space="preserve"> μέσω </w:t>
      </w:r>
      <w:r>
        <w:rPr>
          <w:rFonts w:ascii="Verdana" w:hAnsi="Verdana"/>
          <w:sz w:val="22"/>
          <w:szCs w:val="22"/>
          <w:lang w:val="el-GR"/>
        </w:rPr>
        <w:t xml:space="preserve">υπογεγραμμένων </w:t>
      </w:r>
      <w:r w:rsidRPr="00BF1283">
        <w:rPr>
          <w:rFonts w:ascii="Verdana" w:hAnsi="Verdana"/>
          <w:sz w:val="22"/>
          <w:szCs w:val="22"/>
          <w:lang w:val="el-GR"/>
        </w:rPr>
        <w:t>προσυμφώνων).</w:t>
      </w:r>
    </w:p>
    <w:p w14:paraId="7DF842ED" w14:textId="0387D36A" w:rsidR="00BF1283" w:rsidRDefault="00BF1283" w:rsidP="003A7F6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BF1283">
        <w:rPr>
          <w:rFonts w:ascii="Verdana" w:hAnsi="Verdana"/>
          <w:sz w:val="22"/>
          <w:szCs w:val="22"/>
          <w:lang w:val="el-GR"/>
        </w:rPr>
        <w:t>Τύποι Πλοίων:</w:t>
      </w:r>
    </w:p>
    <w:p w14:paraId="2BA5A6A7" w14:textId="6406A1CC" w:rsidR="00BF1283" w:rsidRPr="00BF1283" w:rsidRDefault="00BF1283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7C0984">
        <w:rPr>
          <w:rFonts w:ascii="Verdana" w:hAnsi="Verdana"/>
          <w:b/>
          <w:bCs/>
          <w:sz w:val="22"/>
          <w:szCs w:val="22"/>
        </w:rPr>
        <w:t>26 Gearless Feeders</w:t>
      </w:r>
      <w:r w:rsidRPr="00BF1283">
        <w:rPr>
          <w:rFonts w:ascii="Verdana" w:hAnsi="Verdana"/>
          <w:sz w:val="22"/>
          <w:szCs w:val="22"/>
        </w:rPr>
        <w:t xml:space="preserve"> </w:t>
      </w:r>
      <w:r w:rsidRPr="00BF1283">
        <w:rPr>
          <w:rFonts w:ascii="Verdana" w:hAnsi="Verdana"/>
          <w:sz w:val="22"/>
          <w:szCs w:val="22"/>
          <w:lang w:val="el-GR"/>
        </w:rPr>
        <w:t>χωρητικότητας</w:t>
      </w:r>
      <w:r w:rsidRPr="00BF1283">
        <w:rPr>
          <w:rFonts w:ascii="Verdana" w:hAnsi="Verdana"/>
          <w:sz w:val="22"/>
          <w:szCs w:val="22"/>
        </w:rPr>
        <w:t xml:space="preserve"> 1.8k – 2.9k TEU.</w:t>
      </w:r>
    </w:p>
    <w:p w14:paraId="395DC603" w14:textId="104A0CAB" w:rsidR="00BF1283" w:rsidRPr="00925CB7" w:rsidRDefault="00BF1283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7C0984">
        <w:rPr>
          <w:rFonts w:ascii="Verdana" w:hAnsi="Verdana"/>
          <w:b/>
          <w:bCs/>
          <w:sz w:val="22"/>
          <w:szCs w:val="22"/>
        </w:rPr>
        <w:t>10 Dual-Fuel LNG Neo-Panamax</w:t>
      </w:r>
      <w:r w:rsidRPr="00BF1283">
        <w:rPr>
          <w:rFonts w:ascii="Verdana" w:hAnsi="Verdana"/>
          <w:sz w:val="22"/>
          <w:szCs w:val="22"/>
        </w:rPr>
        <w:t xml:space="preserve"> </w:t>
      </w:r>
      <w:proofErr w:type="spellStart"/>
      <w:r w:rsidRPr="00BF1283">
        <w:rPr>
          <w:rFonts w:ascii="Verdana" w:hAnsi="Verdana"/>
          <w:sz w:val="22"/>
          <w:szCs w:val="22"/>
        </w:rPr>
        <w:t>χωρητικότητ</w:t>
      </w:r>
      <w:proofErr w:type="spellEnd"/>
      <w:r w:rsidRPr="00BF1283">
        <w:rPr>
          <w:rFonts w:ascii="Verdana" w:hAnsi="Verdana"/>
          <w:sz w:val="22"/>
          <w:szCs w:val="22"/>
        </w:rPr>
        <w:t>ας 8.8k TEU.</w:t>
      </w:r>
    </w:p>
    <w:p w14:paraId="7D2D1C8D" w14:textId="42D8FFB7" w:rsidR="00BF1283" w:rsidRDefault="00BF1283" w:rsidP="003A7F6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BF1283">
        <w:rPr>
          <w:rFonts w:ascii="Verdana" w:hAnsi="Verdana"/>
          <w:sz w:val="22"/>
          <w:szCs w:val="22"/>
          <w:lang w:val="el-GR"/>
        </w:rPr>
        <w:t>Βασικά Οικονομικά &amp; Επιχειρησιακά Μεγέθη Στόλου:</w:t>
      </w:r>
    </w:p>
    <w:p w14:paraId="62FE74C3" w14:textId="2ADDA543" w:rsidR="00BF1283" w:rsidRDefault="00F45DD7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 xml:space="preserve">$3,9 δισ. εξασφαλισμένο </w:t>
      </w:r>
      <w:proofErr w:type="spellStart"/>
      <w:r w:rsidRPr="007C0984">
        <w:rPr>
          <w:rFonts w:ascii="Verdana" w:hAnsi="Verdana"/>
          <w:b/>
          <w:bCs/>
          <w:sz w:val="22"/>
          <w:szCs w:val="22"/>
          <w:lang w:val="el-GR"/>
        </w:rPr>
        <w:t>συμβασιοποιημένο</w:t>
      </w:r>
      <w:proofErr w:type="spellEnd"/>
      <w:r w:rsidRPr="007C0984">
        <w:rPr>
          <w:rFonts w:ascii="Verdana" w:hAnsi="Verdana"/>
          <w:b/>
          <w:bCs/>
          <w:sz w:val="22"/>
          <w:szCs w:val="22"/>
          <w:lang w:val="el-GR"/>
        </w:rPr>
        <w:t xml:space="preserve"> ανεκτέλεστο έσοδο</w:t>
      </w:r>
      <w:r>
        <w:rPr>
          <w:rFonts w:ascii="Verdana" w:hAnsi="Verdana"/>
          <w:sz w:val="22"/>
          <w:szCs w:val="22"/>
          <w:lang w:val="el-GR"/>
        </w:rPr>
        <w:t xml:space="preserve">, </w:t>
      </w:r>
      <w:r w:rsidRPr="00F45DD7">
        <w:rPr>
          <w:rFonts w:ascii="Verdana" w:hAnsi="Verdana"/>
          <w:sz w:val="22"/>
          <w:szCs w:val="22"/>
          <w:lang w:val="el-GR"/>
        </w:rPr>
        <w:t>έως το 2038 (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ανέρχεται σε $4,9 δισ. αν συμπεριληφθούν τα δικαιώματα προαίρεσης επέκτασης ναύλωσης</w:t>
      </w:r>
      <w:r w:rsidRPr="00F45DD7">
        <w:rPr>
          <w:rFonts w:ascii="Verdana" w:hAnsi="Verdana"/>
          <w:sz w:val="22"/>
          <w:szCs w:val="22"/>
          <w:lang w:val="el-GR"/>
        </w:rPr>
        <w:t>).</w:t>
      </w:r>
    </w:p>
    <w:p w14:paraId="3A0C25D0" w14:textId="56FF18BB" w:rsidR="00F45DD7" w:rsidRDefault="00F45DD7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100% εξασφαλισμένη απασχόληση στόλου</w:t>
      </w:r>
      <w:r w:rsidRPr="00F45DD7">
        <w:rPr>
          <w:rFonts w:ascii="Verdana" w:hAnsi="Verdana"/>
          <w:sz w:val="22"/>
          <w:szCs w:val="22"/>
          <w:lang w:val="el-GR"/>
        </w:rPr>
        <w:t>.</w:t>
      </w:r>
    </w:p>
    <w:p w14:paraId="15DD1012" w14:textId="021FD9F3" w:rsidR="00F45DD7" w:rsidRDefault="00F45DD7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9,4 έτη μέση εναπομείνασα διάρκεια ναυλοσυμφώνων</w:t>
      </w:r>
      <w:r w:rsidRPr="00F45DD7">
        <w:rPr>
          <w:rFonts w:ascii="Verdana" w:hAnsi="Verdana"/>
          <w:sz w:val="22"/>
          <w:szCs w:val="22"/>
          <w:lang w:val="el-GR"/>
        </w:rPr>
        <w:t>.</w:t>
      </w:r>
    </w:p>
    <w:p w14:paraId="49AFF6FE" w14:textId="14BF7159" w:rsidR="00F45DD7" w:rsidRDefault="00F45DD7" w:rsidP="003A7F6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 xml:space="preserve">~0,5 έτη μέση σταθμισμένη ηλικία στόλου σταθμισμένη σε TEU </w:t>
      </w:r>
      <w:r w:rsidRPr="007C0984">
        <w:rPr>
          <w:rFonts w:ascii="Verdana" w:hAnsi="Verdana"/>
          <w:sz w:val="22"/>
          <w:szCs w:val="22"/>
          <w:lang w:val="el-GR"/>
        </w:rPr>
        <w:t>(</w:t>
      </w:r>
      <w:r w:rsidR="007C0984" w:rsidRPr="007C0984">
        <w:rPr>
          <w:rFonts w:ascii="Verdana" w:hAnsi="Verdana"/>
          <w:i/>
          <w:iCs/>
          <w:sz w:val="22"/>
          <w:szCs w:val="22"/>
          <w:lang w:val="el-GR"/>
        </w:rPr>
        <w:t xml:space="preserve">Σταθμισμένη βάσει </w:t>
      </w:r>
      <w:r w:rsidR="007C0984" w:rsidRPr="007C0984">
        <w:rPr>
          <w:rFonts w:ascii="Verdana" w:hAnsi="Verdana"/>
          <w:i/>
          <w:iCs/>
          <w:sz w:val="22"/>
          <w:szCs w:val="22"/>
        </w:rPr>
        <w:t>TEU</w:t>
      </w:r>
      <w:r w:rsidR="007C0984" w:rsidRPr="007C0984">
        <w:rPr>
          <w:rFonts w:ascii="Verdana" w:hAnsi="Verdana"/>
          <w:i/>
          <w:iCs/>
          <w:sz w:val="22"/>
          <w:szCs w:val="22"/>
          <w:lang w:val="el-GR"/>
        </w:rPr>
        <w:t>, με ημερομηνία αναφοράς την 30.09.2026 και με την παραδοχή της ολοκλήρωσης των παραδόσεων</w:t>
      </w:r>
      <w:r w:rsidRPr="007C0984">
        <w:rPr>
          <w:rFonts w:ascii="Verdana" w:hAnsi="Verdana"/>
          <w:sz w:val="22"/>
          <w:szCs w:val="22"/>
          <w:lang w:val="el-GR"/>
        </w:rPr>
        <w:t>)</w:t>
      </w:r>
      <w:r w:rsidRPr="00F45DD7">
        <w:rPr>
          <w:rFonts w:ascii="Verdana" w:hAnsi="Verdana"/>
          <w:sz w:val="22"/>
          <w:szCs w:val="22"/>
          <w:lang w:val="el-GR"/>
        </w:rPr>
        <w:t>.</w:t>
      </w:r>
    </w:p>
    <w:p w14:paraId="3FE8CB75" w14:textId="4D15DF57" w:rsidR="00F45DD7" w:rsidRPr="007C0984" w:rsidRDefault="00F45DD7" w:rsidP="003A7F6A">
      <w:p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Συμβατικό Πλαίσιο &amp; Ορατότητα Εσόδων</w:t>
      </w:r>
    </w:p>
    <w:p w14:paraId="1F51B963" w14:textId="77E6EB25" w:rsidR="00F45DD7" w:rsidRDefault="00F45DD7" w:rsidP="003A7F6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100% Κάλυψη Ημερών</w:t>
      </w:r>
      <w:r w:rsidRPr="00F45DD7">
        <w:rPr>
          <w:rFonts w:ascii="Verdana" w:hAnsi="Verdana"/>
          <w:sz w:val="22"/>
          <w:szCs w:val="22"/>
          <w:lang w:val="el-GR"/>
        </w:rPr>
        <w:t xml:space="preserve">: Το 100% των διαθέσιμων ημερών του στόλου είναι </w:t>
      </w:r>
      <w:proofErr w:type="spellStart"/>
      <w:r w:rsidRPr="00F45DD7">
        <w:rPr>
          <w:rFonts w:ascii="Verdana" w:hAnsi="Verdana"/>
          <w:sz w:val="22"/>
          <w:szCs w:val="22"/>
          <w:lang w:val="el-GR"/>
        </w:rPr>
        <w:t>συμβασιοποιημένο</w:t>
      </w:r>
      <w:proofErr w:type="spellEnd"/>
      <w:r w:rsidRPr="00F45DD7">
        <w:rPr>
          <w:rFonts w:ascii="Verdana" w:hAnsi="Verdana"/>
          <w:sz w:val="22"/>
          <w:szCs w:val="22"/>
          <w:lang w:val="el-GR"/>
        </w:rPr>
        <w:t xml:space="preserve"> με σταθερές ναυλώσεις τύπου </w:t>
      </w:r>
      <w:proofErr w:type="spellStart"/>
      <w:r w:rsidRPr="00F45DD7">
        <w:rPr>
          <w:rFonts w:ascii="Verdana" w:hAnsi="Verdana"/>
          <w:sz w:val="22"/>
          <w:szCs w:val="22"/>
          <w:lang w:val="el-GR"/>
        </w:rPr>
        <w:t>take-or-pay</w:t>
      </w:r>
      <w:proofErr w:type="spellEnd"/>
      <w:r w:rsidRPr="00F45DD7">
        <w:rPr>
          <w:rFonts w:ascii="Verdana" w:hAnsi="Verdana"/>
          <w:sz w:val="22"/>
          <w:szCs w:val="22"/>
          <w:lang w:val="el-GR"/>
        </w:rPr>
        <w:t xml:space="preserve"> έως και το έτος 2034.</w:t>
      </w:r>
    </w:p>
    <w:p w14:paraId="22609B02" w14:textId="1C4EE390" w:rsidR="00F45DD7" w:rsidRDefault="00F45DD7" w:rsidP="003A7F6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lastRenderedPageBreak/>
        <w:t>Έναρξη Ναυλώσεων</w:t>
      </w:r>
      <w:r w:rsidRPr="00F45DD7">
        <w:rPr>
          <w:rFonts w:ascii="Verdana" w:hAnsi="Verdana"/>
          <w:sz w:val="22"/>
          <w:szCs w:val="22"/>
          <w:lang w:val="el-GR"/>
        </w:rPr>
        <w:t>: Τα υπό κατασκευή νεότευκτα και τα πλοία υπό SPA ξεκινάνε τη μακροχρόνια ναύλωσή τους αμέσως μετά την παραλαβή τους από το ναυπηγείο.</w:t>
      </w:r>
    </w:p>
    <w:p w14:paraId="60ABBE9E" w14:textId="77777777" w:rsidR="003A7F6A" w:rsidRDefault="003A7F6A" w:rsidP="003A7F6A">
      <w:pPr>
        <w:pStyle w:val="ListParagraph"/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</w:p>
    <w:p w14:paraId="6311AD25" w14:textId="2BFB0395" w:rsidR="00F45DD7" w:rsidRPr="007C0984" w:rsidRDefault="00F45DD7" w:rsidP="003A7F6A">
      <w:p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Αναλυτικό Προφίλ Ναυλωτών</w:t>
      </w:r>
    </w:p>
    <w:p w14:paraId="718D4E83" w14:textId="0E0AECAB" w:rsidR="00F45DD7" w:rsidRDefault="00F45DD7" w:rsidP="003A7F6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CMA CGM</w:t>
      </w:r>
      <w:r>
        <w:rPr>
          <w:rFonts w:ascii="Verdana" w:hAnsi="Verdana"/>
          <w:sz w:val="22"/>
          <w:szCs w:val="22"/>
          <w:lang w:val="el-GR"/>
        </w:rPr>
        <w:t xml:space="preserve"> | </w:t>
      </w:r>
      <w:r w:rsidR="00033693">
        <w:rPr>
          <w:rFonts w:ascii="Verdana" w:hAnsi="Verdana"/>
          <w:sz w:val="22"/>
          <w:szCs w:val="22"/>
          <w:lang w:val="el-GR"/>
        </w:rPr>
        <w:t xml:space="preserve">Ο </w:t>
      </w:r>
      <w:r w:rsidRPr="00F45DD7">
        <w:rPr>
          <w:rFonts w:ascii="Verdana" w:hAnsi="Verdana"/>
          <w:sz w:val="22"/>
          <w:szCs w:val="22"/>
          <w:lang w:val="el-GR"/>
        </w:rPr>
        <w:t xml:space="preserve">3ος μεγαλύτερος </w:t>
      </w:r>
      <w:proofErr w:type="spellStart"/>
      <w:r w:rsidRPr="00F45DD7">
        <w:rPr>
          <w:rFonts w:ascii="Verdana" w:hAnsi="Verdana"/>
          <w:sz w:val="22"/>
          <w:szCs w:val="22"/>
          <w:lang w:val="el-GR"/>
        </w:rPr>
        <w:t>liner</w:t>
      </w:r>
      <w:proofErr w:type="spellEnd"/>
      <w:r w:rsidRPr="00F45DD7">
        <w:rPr>
          <w:rFonts w:ascii="Verdana" w:hAnsi="Verdana"/>
          <w:sz w:val="22"/>
          <w:szCs w:val="22"/>
          <w:lang w:val="el-GR"/>
        </w:rPr>
        <w:t xml:space="preserve"> παγκοσμίως βάσει χωρητικότητας</w:t>
      </w:r>
      <w:r>
        <w:rPr>
          <w:rFonts w:ascii="Verdana" w:hAnsi="Verdana"/>
          <w:sz w:val="22"/>
          <w:szCs w:val="22"/>
          <w:lang w:val="el-GR"/>
        </w:rPr>
        <w:t xml:space="preserve">, με στόλο </w:t>
      </w:r>
      <w:r w:rsidRPr="00F45DD7">
        <w:rPr>
          <w:rFonts w:ascii="Verdana" w:hAnsi="Verdana"/>
          <w:sz w:val="22"/>
          <w:szCs w:val="22"/>
          <w:lang w:val="el-GR"/>
        </w:rPr>
        <w:t xml:space="preserve">περίπου 750 πλοίων και </w:t>
      </w:r>
      <w:r w:rsidR="00925CB7">
        <w:rPr>
          <w:rFonts w:ascii="Verdana" w:hAnsi="Verdana"/>
          <w:sz w:val="22"/>
          <w:szCs w:val="22"/>
          <w:lang w:val="el-GR"/>
        </w:rPr>
        <w:t xml:space="preserve">χωρητικότητα </w:t>
      </w:r>
      <w:r w:rsidRPr="00F45DD7">
        <w:rPr>
          <w:rFonts w:ascii="Verdana" w:hAnsi="Verdana"/>
          <w:sz w:val="22"/>
          <w:szCs w:val="22"/>
          <w:lang w:val="el-GR"/>
        </w:rPr>
        <w:t>4,6 εκατ. TEU (~14% της παγκόσμιας).</w:t>
      </w:r>
    </w:p>
    <w:p w14:paraId="12BCA3F9" w14:textId="77777777" w:rsidR="00925CB7" w:rsidRDefault="00F45DD7" w:rsidP="003A7F6A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 xml:space="preserve">Πλαίσιο </w:t>
      </w:r>
      <w:r w:rsidR="00925CB7">
        <w:rPr>
          <w:rFonts w:ascii="Verdana" w:hAnsi="Verdana"/>
          <w:sz w:val="22"/>
          <w:szCs w:val="22"/>
          <w:lang w:val="el-GR"/>
        </w:rPr>
        <w:t xml:space="preserve">Συνεργασίας με </w:t>
      </w:r>
      <w:r>
        <w:rPr>
          <w:rFonts w:ascii="Verdana" w:hAnsi="Verdana"/>
          <w:sz w:val="22"/>
          <w:szCs w:val="22"/>
        </w:rPr>
        <w:t>CMF</w:t>
      </w:r>
      <w:r w:rsidRPr="00F45DD7">
        <w:rPr>
          <w:rFonts w:ascii="Verdana" w:hAnsi="Verdana"/>
          <w:sz w:val="22"/>
          <w:szCs w:val="22"/>
          <w:lang w:val="el-GR"/>
        </w:rPr>
        <w:t xml:space="preserve">: </w:t>
      </w:r>
      <w:r>
        <w:rPr>
          <w:rFonts w:ascii="Verdana" w:hAnsi="Verdana"/>
          <w:sz w:val="22"/>
          <w:szCs w:val="22"/>
          <w:lang w:val="el-GR"/>
        </w:rPr>
        <w:t>30 πλοία</w:t>
      </w:r>
      <w:r w:rsidR="00925CB7">
        <w:rPr>
          <w:rFonts w:ascii="Verdana" w:hAnsi="Verdana"/>
          <w:sz w:val="22"/>
          <w:szCs w:val="22"/>
          <w:lang w:val="el-GR"/>
        </w:rPr>
        <w:t xml:space="preserve"> προς μίσθωση</w:t>
      </w:r>
      <w:r>
        <w:rPr>
          <w:rFonts w:ascii="Verdana" w:hAnsi="Verdana"/>
          <w:sz w:val="22"/>
          <w:szCs w:val="22"/>
          <w:lang w:val="el-GR"/>
        </w:rPr>
        <w:t xml:space="preserve">, </w:t>
      </w:r>
      <w:r w:rsidR="00925CB7">
        <w:rPr>
          <w:rFonts w:ascii="Verdana" w:hAnsi="Verdana"/>
          <w:sz w:val="22"/>
          <w:szCs w:val="22"/>
          <w:lang w:val="el-GR"/>
        </w:rPr>
        <w:t>α</w:t>
      </w:r>
      <w:r>
        <w:rPr>
          <w:rFonts w:ascii="Verdana" w:hAnsi="Verdana"/>
          <w:sz w:val="22"/>
          <w:szCs w:val="22"/>
          <w:lang w:val="el-GR"/>
        </w:rPr>
        <w:t>νεκτέλεστο υπόλοιπο εσόδων</w:t>
      </w:r>
      <w:r w:rsidRPr="00F45DD7">
        <w:rPr>
          <w:rFonts w:ascii="Verdana" w:hAnsi="Verdana"/>
          <w:sz w:val="22"/>
          <w:szCs w:val="22"/>
          <w:lang w:val="el-GR"/>
        </w:rPr>
        <w:t xml:space="preserve"> $2,9 δι</w:t>
      </w:r>
      <w:r>
        <w:rPr>
          <w:rFonts w:ascii="Verdana" w:hAnsi="Verdana"/>
          <w:sz w:val="22"/>
          <w:szCs w:val="22"/>
          <w:lang w:val="el-GR"/>
        </w:rPr>
        <w:t>ς</w:t>
      </w:r>
      <w:r w:rsidRPr="00F45DD7">
        <w:rPr>
          <w:rFonts w:ascii="Verdana" w:hAnsi="Verdana"/>
          <w:sz w:val="22"/>
          <w:szCs w:val="22"/>
          <w:lang w:val="el-GR"/>
        </w:rPr>
        <w:t>.</w:t>
      </w:r>
      <w:r w:rsidR="00925CB7">
        <w:rPr>
          <w:rFonts w:ascii="Verdana" w:hAnsi="Verdana"/>
          <w:sz w:val="22"/>
          <w:szCs w:val="22"/>
          <w:lang w:val="el-GR"/>
        </w:rPr>
        <w:t xml:space="preserve">, μέση διάρκεια ναύλωσης 10 έτη. </w:t>
      </w:r>
    </w:p>
    <w:p w14:paraId="427E5799" w14:textId="276EE6BF" w:rsidR="00F45DD7" w:rsidRDefault="00925CB7" w:rsidP="003A7F6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UNIFEEDER</w:t>
      </w:r>
      <w:r w:rsidRPr="00925CB7">
        <w:rPr>
          <w:rFonts w:ascii="Verdana" w:hAnsi="Verdana"/>
          <w:sz w:val="22"/>
          <w:szCs w:val="22"/>
          <w:lang w:val="el-GR"/>
        </w:rPr>
        <w:t xml:space="preserve"> (Θυγατρική της DP World)</w:t>
      </w:r>
      <w:r>
        <w:rPr>
          <w:rFonts w:ascii="Verdana" w:hAnsi="Verdana"/>
          <w:sz w:val="22"/>
          <w:szCs w:val="22"/>
          <w:lang w:val="el-GR"/>
        </w:rPr>
        <w:t xml:space="preserve"> | </w:t>
      </w:r>
      <w:r w:rsidRPr="00925CB7">
        <w:rPr>
          <w:rFonts w:ascii="Verdana" w:hAnsi="Verdana"/>
          <w:sz w:val="22"/>
          <w:szCs w:val="22"/>
          <w:lang w:val="el-GR"/>
        </w:rPr>
        <w:t>Ηγ</w:t>
      </w:r>
      <w:r>
        <w:rPr>
          <w:rFonts w:ascii="Verdana" w:hAnsi="Verdana"/>
          <w:sz w:val="22"/>
          <w:szCs w:val="22"/>
          <w:lang w:val="el-GR"/>
        </w:rPr>
        <w:t>ετική παρουσία</w:t>
      </w:r>
      <w:r w:rsidRPr="00925CB7">
        <w:rPr>
          <w:rFonts w:ascii="Verdana" w:hAnsi="Verdana"/>
          <w:sz w:val="22"/>
          <w:szCs w:val="22"/>
          <w:lang w:val="el-GR"/>
        </w:rPr>
        <w:t xml:space="preserve"> στον τομέα </w:t>
      </w:r>
      <w:proofErr w:type="spellStart"/>
      <w:r w:rsidRPr="00925CB7">
        <w:rPr>
          <w:rFonts w:ascii="Verdana" w:hAnsi="Verdana"/>
          <w:sz w:val="22"/>
          <w:szCs w:val="22"/>
          <w:lang w:val="el-GR"/>
        </w:rPr>
        <w:t>feeder</w:t>
      </w:r>
      <w:proofErr w:type="spellEnd"/>
      <w:r w:rsidRPr="00925CB7">
        <w:rPr>
          <w:rFonts w:ascii="Verdana" w:hAnsi="Verdana"/>
          <w:sz w:val="22"/>
          <w:szCs w:val="22"/>
          <w:lang w:val="el-GR"/>
        </w:rPr>
        <w:t xml:space="preserve"> και </w:t>
      </w:r>
      <w:proofErr w:type="spellStart"/>
      <w:r w:rsidRPr="00925CB7">
        <w:rPr>
          <w:rFonts w:ascii="Verdana" w:hAnsi="Verdana"/>
          <w:sz w:val="22"/>
          <w:szCs w:val="22"/>
          <w:lang w:val="el-GR"/>
        </w:rPr>
        <w:t>short-sea</w:t>
      </w:r>
      <w:proofErr w:type="spellEnd"/>
      <w:r>
        <w:rPr>
          <w:rFonts w:ascii="Verdana" w:hAnsi="Verdana"/>
          <w:sz w:val="22"/>
          <w:szCs w:val="22"/>
          <w:lang w:val="el-GR"/>
        </w:rPr>
        <w:t xml:space="preserve">. </w:t>
      </w:r>
      <w:r w:rsidRPr="00925CB7">
        <w:rPr>
          <w:rFonts w:ascii="Verdana" w:hAnsi="Verdana"/>
          <w:sz w:val="22"/>
          <w:szCs w:val="22"/>
          <w:lang w:val="el-GR"/>
        </w:rPr>
        <w:t>Δίκτυο με περισσότερα από 120 πλοία και</w:t>
      </w:r>
      <w:r>
        <w:rPr>
          <w:rFonts w:ascii="Verdana" w:hAnsi="Verdana"/>
          <w:sz w:val="22"/>
          <w:szCs w:val="22"/>
          <w:lang w:val="el-GR"/>
        </w:rPr>
        <w:t xml:space="preserve"> χωρητικότητα</w:t>
      </w:r>
      <w:r w:rsidRPr="00925CB7">
        <w:rPr>
          <w:rFonts w:ascii="Verdana" w:hAnsi="Verdana"/>
          <w:sz w:val="22"/>
          <w:szCs w:val="22"/>
          <w:lang w:val="el-GR"/>
        </w:rPr>
        <w:t xml:space="preserve"> ~170.000 TEU.</w:t>
      </w:r>
    </w:p>
    <w:p w14:paraId="10959267" w14:textId="0DFD15EC" w:rsidR="00925CB7" w:rsidRPr="00925CB7" w:rsidRDefault="00925CB7" w:rsidP="003A7F6A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925CB7">
        <w:rPr>
          <w:rFonts w:ascii="Verdana" w:hAnsi="Verdana"/>
          <w:sz w:val="22"/>
          <w:szCs w:val="22"/>
          <w:lang w:val="el-GR"/>
        </w:rPr>
        <w:t>Πλαίσιο Συνεργασίας με CMF: 6</w:t>
      </w:r>
      <w:r>
        <w:rPr>
          <w:rFonts w:ascii="Verdana" w:hAnsi="Verdana"/>
          <w:sz w:val="22"/>
          <w:szCs w:val="22"/>
          <w:lang w:val="el-GR"/>
        </w:rPr>
        <w:t xml:space="preserve"> πλοία προς μίσθωση, ανεκτέλεστο υπόλοιπο εσόδων</w:t>
      </w:r>
      <w:r w:rsidRPr="00F45DD7">
        <w:rPr>
          <w:rFonts w:ascii="Verdana" w:hAnsi="Verdana"/>
          <w:sz w:val="22"/>
          <w:szCs w:val="22"/>
          <w:lang w:val="el-GR"/>
        </w:rPr>
        <w:t xml:space="preserve"> $</w:t>
      </w:r>
      <w:r w:rsidRPr="00925CB7">
        <w:rPr>
          <w:rFonts w:ascii="Verdana" w:hAnsi="Verdana"/>
          <w:sz w:val="22"/>
          <w:szCs w:val="22"/>
          <w:lang w:val="el-GR"/>
        </w:rPr>
        <w:t>1,0</w:t>
      </w:r>
      <w:r w:rsidRPr="00F45DD7">
        <w:rPr>
          <w:rFonts w:ascii="Verdana" w:hAnsi="Verdana"/>
          <w:sz w:val="22"/>
          <w:szCs w:val="22"/>
          <w:lang w:val="el-GR"/>
        </w:rPr>
        <w:t xml:space="preserve"> δι</w:t>
      </w:r>
      <w:r>
        <w:rPr>
          <w:rFonts w:ascii="Verdana" w:hAnsi="Verdana"/>
          <w:sz w:val="22"/>
          <w:szCs w:val="22"/>
          <w:lang w:val="el-GR"/>
        </w:rPr>
        <w:t>ς</w:t>
      </w:r>
      <w:r w:rsidRPr="00F45DD7">
        <w:rPr>
          <w:rFonts w:ascii="Verdana" w:hAnsi="Verdana"/>
          <w:sz w:val="22"/>
          <w:szCs w:val="22"/>
          <w:lang w:val="el-GR"/>
        </w:rPr>
        <w:t>.</w:t>
      </w:r>
      <w:r>
        <w:rPr>
          <w:rFonts w:ascii="Verdana" w:hAnsi="Verdana"/>
          <w:sz w:val="22"/>
          <w:szCs w:val="22"/>
          <w:lang w:val="el-GR"/>
        </w:rPr>
        <w:t xml:space="preserve">, μέση διάρκεια ναύλωσης </w:t>
      </w:r>
      <w:r w:rsidRPr="00925CB7">
        <w:rPr>
          <w:rFonts w:ascii="Verdana" w:hAnsi="Verdana"/>
          <w:sz w:val="22"/>
          <w:szCs w:val="22"/>
          <w:lang w:val="el-GR"/>
        </w:rPr>
        <w:t>8</w:t>
      </w:r>
      <w:r>
        <w:rPr>
          <w:rFonts w:ascii="Verdana" w:hAnsi="Verdana"/>
          <w:sz w:val="22"/>
          <w:szCs w:val="22"/>
          <w:lang w:val="el-GR"/>
        </w:rPr>
        <w:t xml:space="preserve"> έτη</w:t>
      </w:r>
      <w:r w:rsidRPr="00925CB7">
        <w:rPr>
          <w:rFonts w:ascii="Verdana" w:hAnsi="Verdana"/>
          <w:sz w:val="22"/>
          <w:szCs w:val="22"/>
          <w:lang w:val="el-GR"/>
        </w:rPr>
        <w:t>.</w:t>
      </w:r>
    </w:p>
    <w:p w14:paraId="7CD50CB8" w14:textId="15A4121D" w:rsidR="00925CB7" w:rsidRPr="007C0984" w:rsidRDefault="00925CB7" w:rsidP="003A7F6A">
      <w:p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7C0984">
        <w:rPr>
          <w:rFonts w:ascii="Verdana" w:hAnsi="Verdana"/>
          <w:b/>
          <w:bCs/>
          <w:sz w:val="22"/>
          <w:szCs w:val="22"/>
          <w:lang w:val="el-GR"/>
        </w:rPr>
        <w:t>Χρηματοδοτικό</w:t>
      </w:r>
      <w:r w:rsidRPr="007C0984">
        <w:rPr>
          <w:rFonts w:ascii="Verdana" w:hAnsi="Verdana"/>
          <w:b/>
          <w:bCs/>
          <w:sz w:val="22"/>
          <w:szCs w:val="22"/>
        </w:rPr>
        <w:t xml:space="preserve">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Πλάνο</w:t>
      </w:r>
      <w:r w:rsidRPr="007C0984">
        <w:rPr>
          <w:rFonts w:ascii="Verdana" w:hAnsi="Verdana"/>
          <w:b/>
          <w:bCs/>
          <w:sz w:val="22"/>
          <w:szCs w:val="22"/>
        </w:rPr>
        <w:t xml:space="preserve"> &amp;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Κεφαλαιακή</w:t>
      </w:r>
      <w:r w:rsidRPr="007C0984">
        <w:rPr>
          <w:rFonts w:ascii="Verdana" w:hAnsi="Verdana"/>
          <w:b/>
          <w:bCs/>
          <w:sz w:val="22"/>
          <w:szCs w:val="22"/>
        </w:rPr>
        <w:t xml:space="preserve">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Δομή</w:t>
      </w:r>
    </w:p>
    <w:p w14:paraId="78F753E1" w14:textId="5FC25D39" w:rsidR="00925CB7" w:rsidRPr="00925CB7" w:rsidRDefault="00925CB7" w:rsidP="003A7F6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el-GR"/>
        </w:rPr>
        <w:t>Υπολειπόμενο</w:t>
      </w:r>
      <w:r w:rsidRPr="00925CB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  <w:lang w:val="el-GR"/>
        </w:rPr>
        <w:t>Πρόγραμμα</w:t>
      </w:r>
      <w:r w:rsidRPr="00925CB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  <w:lang w:val="el-GR"/>
        </w:rPr>
        <w:t>Επενδύσεων</w:t>
      </w:r>
      <w:r>
        <w:rPr>
          <w:rFonts w:ascii="Verdana" w:hAnsi="Verdana"/>
          <w:sz w:val="22"/>
          <w:szCs w:val="22"/>
        </w:rPr>
        <w:t xml:space="preserve">: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$</w:t>
      </w:r>
      <w:r w:rsidRPr="007C0984">
        <w:rPr>
          <w:rFonts w:ascii="Verdana" w:hAnsi="Verdana"/>
          <w:b/>
          <w:bCs/>
          <w:sz w:val="22"/>
          <w:szCs w:val="22"/>
        </w:rPr>
        <w:t xml:space="preserve">1,82 </w:t>
      </w:r>
      <w:r w:rsidRPr="007C0984">
        <w:rPr>
          <w:rFonts w:ascii="Verdana" w:hAnsi="Verdana"/>
          <w:b/>
          <w:bCs/>
          <w:sz w:val="22"/>
          <w:szCs w:val="22"/>
          <w:lang w:val="el-GR"/>
        </w:rPr>
        <w:t>δισ.</w:t>
      </w:r>
    </w:p>
    <w:p w14:paraId="51E9E926" w14:textId="0475AB42" w:rsidR="00925CB7" w:rsidRPr="007C0984" w:rsidRDefault="00033693" w:rsidP="003A7F6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sz w:val="22"/>
          <w:szCs w:val="22"/>
          <w:lang w:val="el-GR"/>
        </w:rPr>
        <w:t xml:space="preserve">Εξασφαλισμένη </w:t>
      </w:r>
      <w:r w:rsidR="00925CB7">
        <w:rPr>
          <w:rFonts w:ascii="Verdana" w:hAnsi="Verdana"/>
          <w:sz w:val="22"/>
          <w:szCs w:val="22"/>
          <w:lang w:val="el-GR"/>
        </w:rPr>
        <w:t>Χρηματοδότηση</w:t>
      </w:r>
      <w:r w:rsidR="00925CB7" w:rsidRPr="00925CB7">
        <w:rPr>
          <w:rFonts w:ascii="Verdana" w:hAnsi="Verdana"/>
          <w:sz w:val="22"/>
          <w:szCs w:val="22"/>
        </w:rPr>
        <w:t xml:space="preserve"> </w:t>
      </w:r>
      <w:r w:rsidR="00925CB7">
        <w:rPr>
          <w:rFonts w:ascii="Verdana" w:hAnsi="Verdana"/>
          <w:sz w:val="22"/>
          <w:szCs w:val="22"/>
          <w:lang w:val="el-GR"/>
        </w:rPr>
        <w:t>Νεότευκτων</w:t>
      </w:r>
      <w:r w:rsidR="00925CB7">
        <w:rPr>
          <w:rFonts w:ascii="Verdana" w:hAnsi="Verdana"/>
          <w:sz w:val="22"/>
          <w:szCs w:val="22"/>
        </w:rPr>
        <w:t xml:space="preserve">: </w:t>
      </w:r>
      <w:r w:rsidR="00925CB7" w:rsidRPr="007C0984">
        <w:rPr>
          <w:rFonts w:ascii="Verdana" w:hAnsi="Verdana"/>
          <w:b/>
          <w:bCs/>
          <w:sz w:val="22"/>
          <w:szCs w:val="22"/>
        </w:rPr>
        <w:t xml:space="preserve">$1,60 </w:t>
      </w:r>
      <w:r w:rsidR="00925CB7" w:rsidRPr="007C0984">
        <w:rPr>
          <w:rFonts w:ascii="Verdana" w:hAnsi="Verdana"/>
          <w:b/>
          <w:bCs/>
          <w:sz w:val="22"/>
          <w:szCs w:val="22"/>
          <w:lang w:val="el-GR"/>
        </w:rPr>
        <w:t>δισ.</w:t>
      </w:r>
    </w:p>
    <w:p w14:paraId="3C956CEA" w14:textId="24A577F5" w:rsidR="00925CB7" w:rsidRDefault="00925CB7" w:rsidP="003A7F6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925CB7">
        <w:rPr>
          <w:rFonts w:ascii="Verdana" w:hAnsi="Verdana"/>
          <w:sz w:val="22"/>
          <w:szCs w:val="22"/>
          <w:lang w:val="el-GR"/>
        </w:rPr>
        <w:t xml:space="preserve">Εκτιμώμενα Καθαρά Έσοδα </w:t>
      </w:r>
      <w:r>
        <w:rPr>
          <w:rFonts w:ascii="Verdana" w:hAnsi="Verdana"/>
          <w:sz w:val="22"/>
          <w:szCs w:val="22"/>
          <w:lang w:val="el-GR"/>
        </w:rPr>
        <w:t xml:space="preserve">από το </w:t>
      </w:r>
      <w:r w:rsidRPr="00925CB7">
        <w:rPr>
          <w:rFonts w:ascii="Verdana" w:hAnsi="Verdana"/>
          <w:sz w:val="22"/>
          <w:szCs w:val="22"/>
        </w:rPr>
        <w:t>IPO</w:t>
      </w:r>
      <w:r w:rsidRPr="00925CB7">
        <w:rPr>
          <w:rFonts w:ascii="Verdana" w:hAnsi="Verdana"/>
          <w:sz w:val="22"/>
          <w:szCs w:val="22"/>
          <w:lang w:val="el-GR"/>
        </w:rPr>
        <w:t xml:space="preserve">: </w:t>
      </w:r>
      <w:r w:rsidR="003A7F6A" w:rsidRPr="007E753B">
        <w:rPr>
          <w:rFonts w:ascii="Verdana" w:hAnsi="Verdana"/>
          <w:b/>
          <w:bCs/>
          <w:sz w:val="22"/>
          <w:szCs w:val="22"/>
          <w:lang w:val="el-GR"/>
        </w:rPr>
        <w:t>~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>$280 εκατ.</w:t>
      </w:r>
      <w:r w:rsidRPr="00925CB7">
        <w:rPr>
          <w:rFonts w:ascii="Verdana" w:hAnsi="Verdana"/>
          <w:sz w:val="22"/>
          <w:szCs w:val="22"/>
          <w:lang w:val="el-GR"/>
        </w:rPr>
        <w:t xml:space="preserve"> 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>(€250 εκατ.</w:t>
      </w:r>
      <w:r w:rsidRPr="00925CB7">
        <w:rPr>
          <w:rFonts w:ascii="Verdana" w:hAnsi="Verdana"/>
          <w:sz w:val="22"/>
          <w:szCs w:val="22"/>
          <w:lang w:val="el-GR"/>
        </w:rPr>
        <w:t xml:space="preserve"> ακαθάριστα έσοδα με ισοτιμία </w:t>
      </w:r>
      <w:r w:rsidRPr="00925CB7">
        <w:rPr>
          <w:rFonts w:ascii="Verdana" w:hAnsi="Verdana"/>
          <w:sz w:val="22"/>
          <w:szCs w:val="22"/>
        </w:rPr>
        <w:t>EUR</w:t>
      </w:r>
      <w:r w:rsidRPr="00925CB7">
        <w:rPr>
          <w:rFonts w:ascii="Verdana" w:hAnsi="Verdana"/>
          <w:sz w:val="22"/>
          <w:szCs w:val="22"/>
          <w:lang w:val="el-GR"/>
        </w:rPr>
        <w:t>/</w:t>
      </w:r>
      <w:r w:rsidRPr="00925CB7">
        <w:rPr>
          <w:rFonts w:ascii="Verdana" w:hAnsi="Verdana"/>
          <w:sz w:val="22"/>
          <w:szCs w:val="22"/>
        </w:rPr>
        <w:t>USD</w:t>
      </w:r>
      <w:r w:rsidRPr="00925CB7">
        <w:rPr>
          <w:rFonts w:ascii="Verdana" w:hAnsi="Verdana"/>
          <w:sz w:val="22"/>
          <w:szCs w:val="22"/>
          <w:lang w:val="el-GR"/>
        </w:rPr>
        <w:t xml:space="preserve"> 1,12 στις 5 Οκτωβρίου 2026).</w:t>
      </w:r>
    </w:p>
    <w:p w14:paraId="0D316166" w14:textId="5521F900" w:rsidR="00925CB7" w:rsidRPr="007E753B" w:rsidRDefault="00925CB7" w:rsidP="003A7F6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925CB7">
        <w:rPr>
          <w:rFonts w:ascii="Verdana" w:hAnsi="Verdana"/>
          <w:sz w:val="22"/>
          <w:szCs w:val="22"/>
          <w:lang w:val="el-GR"/>
        </w:rPr>
        <w:t>Στρατηγική Κεφαλαίων:</w:t>
      </w:r>
      <w:r>
        <w:rPr>
          <w:rFonts w:ascii="Verdana" w:hAnsi="Verdana"/>
          <w:sz w:val="22"/>
          <w:szCs w:val="22"/>
          <w:lang w:val="el-GR"/>
        </w:rPr>
        <w:t xml:space="preserve"> 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 xml:space="preserve">Τα έσοδα της Δημόσιας Προσφοράς και </w:t>
      </w:r>
      <w:r w:rsidR="00033693" w:rsidRPr="007E753B">
        <w:rPr>
          <w:rFonts w:ascii="Verdana" w:hAnsi="Verdana"/>
          <w:b/>
          <w:bCs/>
          <w:sz w:val="22"/>
          <w:szCs w:val="22"/>
          <w:lang w:val="el-GR"/>
        </w:rPr>
        <w:t xml:space="preserve">η εξασφαλισμένη χρηματοδότηση 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>καλύπτουν πλήρως τις κεφαλαιουχικές απαιτήσεις των νεότευκτων, καθώς και</w:t>
      </w:r>
      <w:r w:rsidR="00033693" w:rsidRPr="007E753B">
        <w:rPr>
          <w:rFonts w:ascii="Verdana" w:hAnsi="Verdana"/>
          <w:b/>
          <w:bCs/>
          <w:sz w:val="22"/>
          <w:szCs w:val="22"/>
          <w:lang w:val="el-GR"/>
        </w:rPr>
        <w:t xml:space="preserve"> τις</w:t>
      </w:r>
      <w:r w:rsidRPr="007E753B">
        <w:rPr>
          <w:rFonts w:ascii="Verdana" w:hAnsi="Verdana"/>
          <w:b/>
          <w:bCs/>
          <w:sz w:val="22"/>
          <w:szCs w:val="22"/>
          <w:lang w:val="el-GR"/>
        </w:rPr>
        <w:t xml:space="preserve"> ανάγκες για κεφάλαιο κίνησης, ενώ οι ισχυρές λειτουργικές ταμειακές ροές προσφέρουν επιπλέον ευελιξία και υποστηρίζουν τη μερισματική πολιτική.</w:t>
      </w:r>
    </w:p>
    <w:p w14:paraId="4637E7EA" w14:textId="4FA598F7" w:rsidR="00925CB7" w:rsidRPr="007E753B" w:rsidRDefault="00925CB7" w:rsidP="003A7F6A">
      <w:p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7E753B">
        <w:rPr>
          <w:rFonts w:ascii="Verdana" w:hAnsi="Verdana"/>
          <w:b/>
          <w:bCs/>
          <w:sz w:val="22"/>
          <w:szCs w:val="22"/>
          <w:lang w:val="el-GR"/>
        </w:rPr>
        <w:t>Μερισματική Πολιτική</w:t>
      </w:r>
    </w:p>
    <w:p w14:paraId="580A48C1" w14:textId="484763BB" w:rsidR="003A7F6A" w:rsidRPr="003A7F6A" w:rsidRDefault="003A7F6A" w:rsidP="003A7F6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>Συχνότητα</w:t>
      </w:r>
      <w:r>
        <w:rPr>
          <w:rFonts w:ascii="Verdana" w:hAnsi="Verdana"/>
          <w:sz w:val="22"/>
          <w:szCs w:val="22"/>
          <w:lang w:val="el-GR"/>
        </w:rPr>
        <w:t xml:space="preserve"> Καταβολής</w:t>
      </w:r>
      <w:r w:rsidRPr="003A7F6A">
        <w:rPr>
          <w:rFonts w:ascii="Verdana" w:hAnsi="Verdana"/>
          <w:sz w:val="22"/>
          <w:szCs w:val="22"/>
          <w:lang w:val="el-GR"/>
        </w:rPr>
        <w:t xml:space="preserve">: Τριμηνιαίο μέρισμα σε μετρητά, </w:t>
      </w:r>
      <w:r>
        <w:rPr>
          <w:rFonts w:ascii="Verdana" w:hAnsi="Verdana"/>
          <w:sz w:val="22"/>
          <w:szCs w:val="22"/>
          <w:lang w:val="el-GR"/>
        </w:rPr>
        <w:t xml:space="preserve">υποκείμενο σε </w:t>
      </w:r>
      <w:r w:rsidRPr="003A7F6A">
        <w:rPr>
          <w:rFonts w:ascii="Verdana" w:hAnsi="Verdana"/>
          <w:sz w:val="22"/>
          <w:szCs w:val="22"/>
          <w:lang w:val="el-GR"/>
        </w:rPr>
        <w:t xml:space="preserve">έγκριση </w:t>
      </w:r>
      <w:r>
        <w:rPr>
          <w:rFonts w:ascii="Verdana" w:hAnsi="Verdana"/>
          <w:sz w:val="22"/>
          <w:szCs w:val="22"/>
          <w:lang w:val="el-GR"/>
        </w:rPr>
        <w:t>από το</w:t>
      </w:r>
      <w:r w:rsidRPr="003A7F6A">
        <w:rPr>
          <w:rFonts w:ascii="Verdana" w:hAnsi="Verdana"/>
          <w:sz w:val="22"/>
          <w:szCs w:val="22"/>
          <w:lang w:val="el-GR"/>
        </w:rPr>
        <w:t xml:space="preserve"> Διοικητικ</w:t>
      </w:r>
      <w:r>
        <w:rPr>
          <w:rFonts w:ascii="Verdana" w:hAnsi="Verdana"/>
          <w:sz w:val="22"/>
          <w:szCs w:val="22"/>
          <w:lang w:val="el-GR"/>
        </w:rPr>
        <w:t>ό</w:t>
      </w:r>
      <w:r w:rsidRPr="003A7F6A">
        <w:rPr>
          <w:rFonts w:ascii="Verdana" w:hAnsi="Verdana"/>
          <w:sz w:val="22"/>
          <w:szCs w:val="22"/>
          <w:lang w:val="el-GR"/>
        </w:rPr>
        <w:t xml:space="preserve"> Συμβο</w:t>
      </w:r>
      <w:r>
        <w:rPr>
          <w:rFonts w:ascii="Verdana" w:hAnsi="Verdana"/>
          <w:sz w:val="22"/>
          <w:szCs w:val="22"/>
          <w:lang w:val="el-GR"/>
        </w:rPr>
        <w:t>ύλιο</w:t>
      </w:r>
    </w:p>
    <w:p w14:paraId="0B8C5466" w14:textId="67558CE4" w:rsidR="00033693" w:rsidRDefault="003A7F6A" w:rsidP="0003369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lastRenderedPageBreak/>
        <w:t>Στόχος Διανομής: 60% – 70% των Προσαρμοσμένων Καθαρών Κερδών</w:t>
      </w:r>
      <w:r w:rsidR="00033693">
        <w:rPr>
          <w:rFonts w:ascii="Verdana" w:hAnsi="Verdana"/>
          <w:sz w:val="22"/>
          <w:szCs w:val="22"/>
          <w:lang w:val="el-GR"/>
        </w:rPr>
        <w:t>,</w:t>
      </w:r>
      <w:r w:rsidR="00033693" w:rsidRPr="00033693">
        <w:rPr>
          <w:lang w:val="el-GR"/>
        </w:rPr>
        <w:t xml:space="preserve"> </w:t>
      </w:r>
      <w:r w:rsidR="00033693">
        <w:rPr>
          <w:rFonts w:ascii="Verdana" w:hAnsi="Verdana"/>
          <w:sz w:val="22"/>
          <w:szCs w:val="22"/>
          <w:lang w:val="el-GR"/>
        </w:rPr>
        <w:t>υποστηριζόμενο</w:t>
      </w:r>
      <w:r w:rsidR="00AB34DE">
        <w:rPr>
          <w:rFonts w:ascii="Verdana" w:hAnsi="Verdana"/>
          <w:sz w:val="22"/>
          <w:szCs w:val="22"/>
          <w:lang w:val="el-GR"/>
        </w:rPr>
        <w:t>ς</w:t>
      </w:r>
      <w:r w:rsidR="00033693" w:rsidRPr="00033693">
        <w:rPr>
          <w:rFonts w:ascii="Verdana" w:hAnsi="Verdana"/>
          <w:sz w:val="22"/>
          <w:szCs w:val="22"/>
          <w:lang w:val="el-GR"/>
        </w:rPr>
        <w:t xml:space="preserve"> από το </w:t>
      </w:r>
      <w:r w:rsidR="00033693">
        <w:rPr>
          <w:rFonts w:ascii="Verdana" w:hAnsi="Verdana"/>
          <w:sz w:val="22"/>
          <w:szCs w:val="22"/>
          <w:lang w:val="el-GR"/>
        </w:rPr>
        <w:t>εξασφαλισμένο</w:t>
      </w:r>
      <w:r w:rsidR="00033693" w:rsidRPr="00033693">
        <w:rPr>
          <w:rFonts w:ascii="Verdana" w:hAnsi="Verdana"/>
          <w:sz w:val="22"/>
          <w:szCs w:val="22"/>
          <w:lang w:val="el-GR"/>
        </w:rPr>
        <w:t xml:space="preserve"> ανεκτέλεστο </w:t>
      </w:r>
      <w:r w:rsidR="00033693">
        <w:rPr>
          <w:rFonts w:ascii="Verdana" w:hAnsi="Verdana"/>
          <w:sz w:val="22"/>
          <w:szCs w:val="22"/>
          <w:lang w:val="el-GR"/>
        </w:rPr>
        <w:t>εσόδων</w:t>
      </w:r>
      <w:r w:rsidR="00033693" w:rsidRPr="00033693">
        <w:rPr>
          <w:rFonts w:ascii="Verdana" w:hAnsi="Verdana"/>
          <w:sz w:val="22"/>
          <w:szCs w:val="22"/>
          <w:lang w:val="el-GR"/>
        </w:rPr>
        <w:t xml:space="preserve"> των $3,9 δισ. (100% έως το 2034).</w:t>
      </w:r>
      <w:r w:rsidR="00033693">
        <w:rPr>
          <w:rFonts w:ascii="Verdana" w:hAnsi="Verdana"/>
          <w:sz w:val="22"/>
          <w:szCs w:val="22"/>
          <w:lang w:val="el-GR"/>
        </w:rPr>
        <w:t xml:space="preserve"> </w:t>
      </w:r>
    </w:p>
    <w:p w14:paraId="661A8F72" w14:textId="194D408A" w:rsidR="003A7F6A" w:rsidRPr="007E753B" w:rsidRDefault="003A7F6A" w:rsidP="003A7F6A">
      <w:pPr>
        <w:spacing w:line="360" w:lineRule="auto"/>
        <w:jc w:val="both"/>
        <w:rPr>
          <w:rFonts w:ascii="Verdana" w:hAnsi="Verdana"/>
          <w:b/>
          <w:bCs/>
          <w:sz w:val="22"/>
          <w:szCs w:val="22"/>
          <w:lang w:val="el-GR"/>
        </w:rPr>
      </w:pPr>
      <w:r w:rsidRPr="007E753B">
        <w:rPr>
          <w:rFonts w:ascii="Verdana" w:hAnsi="Verdana"/>
          <w:b/>
          <w:bCs/>
          <w:sz w:val="22"/>
          <w:szCs w:val="22"/>
          <w:lang w:val="el-GR"/>
        </w:rPr>
        <w:t>Δομή &amp; Βασικοί Όροι της Δημόσιας Προσφοράς</w:t>
      </w:r>
    </w:p>
    <w:p w14:paraId="00C7943F" w14:textId="77777777" w:rsidR="003A7F6A" w:rsidRPr="007C0984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</w:rPr>
      </w:pPr>
      <w:proofErr w:type="spellStart"/>
      <w:r w:rsidRPr="003A7F6A">
        <w:rPr>
          <w:rFonts w:ascii="Verdana" w:hAnsi="Verdana"/>
          <w:sz w:val="22"/>
          <w:szCs w:val="22"/>
        </w:rPr>
        <w:t>Εκδότης</w:t>
      </w:r>
      <w:proofErr w:type="spellEnd"/>
      <w:r w:rsidRPr="003A7F6A">
        <w:rPr>
          <w:rFonts w:ascii="Verdana" w:hAnsi="Verdana"/>
          <w:sz w:val="22"/>
          <w:szCs w:val="22"/>
        </w:rPr>
        <w:t xml:space="preserve">: Capital Maritime Finance Corp.   </w:t>
      </w:r>
    </w:p>
    <w:p w14:paraId="1A500229" w14:textId="77777777" w:rsidR="003A7F6A" w:rsidRPr="003A7F6A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>Τύπος Συναλλαγής: Αρχική Δημόσια Προσφορά (</w:t>
      </w:r>
      <w:r w:rsidRPr="003A7F6A">
        <w:rPr>
          <w:rFonts w:ascii="Verdana" w:hAnsi="Verdana"/>
          <w:sz w:val="22"/>
          <w:szCs w:val="22"/>
        </w:rPr>
        <w:t>IPO</w:t>
      </w:r>
      <w:r w:rsidRPr="003A7F6A">
        <w:rPr>
          <w:rFonts w:ascii="Verdana" w:hAnsi="Verdana"/>
          <w:sz w:val="22"/>
          <w:szCs w:val="22"/>
          <w:lang w:val="el-GR"/>
        </w:rPr>
        <w:t xml:space="preserve">)   </w:t>
      </w:r>
    </w:p>
    <w:p w14:paraId="79F0A4D9" w14:textId="5BC295C8" w:rsidR="003A7F6A" w:rsidRPr="003A7F6A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 xml:space="preserve">Αγορά Εισαγωγής: </w:t>
      </w:r>
      <w:r w:rsidRPr="003A7F6A">
        <w:rPr>
          <w:rFonts w:ascii="Verdana" w:hAnsi="Verdana"/>
          <w:sz w:val="22"/>
          <w:szCs w:val="22"/>
        </w:rPr>
        <w:t>Euronext</w:t>
      </w:r>
      <w:r w:rsidRPr="003A7F6A">
        <w:rPr>
          <w:rFonts w:ascii="Verdana" w:hAnsi="Verdana"/>
          <w:sz w:val="22"/>
          <w:szCs w:val="22"/>
          <w:lang w:val="el-GR"/>
        </w:rPr>
        <w:t xml:space="preserve"> </w:t>
      </w:r>
      <w:r w:rsidRPr="003A7F6A">
        <w:rPr>
          <w:rFonts w:ascii="Verdana" w:hAnsi="Verdana"/>
          <w:sz w:val="22"/>
          <w:szCs w:val="22"/>
        </w:rPr>
        <w:t>Athens</w:t>
      </w:r>
      <w:r w:rsidRPr="003A7F6A">
        <w:rPr>
          <w:rFonts w:ascii="Verdana" w:hAnsi="Verdana"/>
          <w:sz w:val="22"/>
          <w:szCs w:val="22"/>
          <w:lang w:val="el-GR"/>
        </w:rPr>
        <w:t xml:space="preserve">   </w:t>
      </w:r>
    </w:p>
    <w:p w14:paraId="7C292CB8" w14:textId="34881677" w:rsidR="003A7F6A" w:rsidRPr="003A7F6A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 xml:space="preserve">Δομή Προσφοράς: 100% </w:t>
      </w:r>
      <w:r w:rsidRPr="003A7F6A">
        <w:rPr>
          <w:rFonts w:ascii="Verdana" w:hAnsi="Verdana"/>
          <w:sz w:val="22"/>
          <w:szCs w:val="22"/>
        </w:rPr>
        <w:t>Primary</w:t>
      </w:r>
      <w:r w:rsidRPr="003A7F6A">
        <w:rPr>
          <w:rFonts w:ascii="Verdana" w:hAnsi="Verdana"/>
          <w:sz w:val="22"/>
          <w:szCs w:val="22"/>
          <w:lang w:val="el-GR"/>
        </w:rPr>
        <w:t xml:space="preserve"> </w:t>
      </w:r>
      <w:r w:rsidRPr="003A7F6A">
        <w:rPr>
          <w:rFonts w:ascii="Verdana" w:hAnsi="Verdana"/>
          <w:sz w:val="22"/>
          <w:szCs w:val="22"/>
        </w:rPr>
        <w:t>offering</w:t>
      </w:r>
      <w:r w:rsidRPr="003A7F6A">
        <w:rPr>
          <w:rFonts w:ascii="Verdana" w:hAnsi="Verdana"/>
          <w:sz w:val="22"/>
          <w:szCs w:val="22"/>
          <w:lang w:val="el-GR"/>
        </w:rPr>
        <w:t xml:space="preserve">   </w:t>
      </w:r>
    </w:p>
    <w:p w14:paraId="31F24DC3" w14:textId="5FED8E18" w:rsidR="003A7F6A" w:rsidRPr="003A7F6A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 xml:space="preserve">Μέγεθος Προσφοράς: €250 εκατ. (συμπεριλαμβανομένων </w:t>
      </w:r>
      <w:r>
        <w:rPr>
          <w:rFonts w:ascii="Verdana" w:hAnsi="Verdana"/>
          <w:sz w:val="22"/>
          <w:szCs w:val="22"/>
          <w:lang w:val="el-GR"/>
        </w:rPr>
        <w:t xml:space="preserve">των </w:t>
      </w:r>
      <w:r w:rsidRPr="003A7F6A">
        <w:rPr>
          <w:rFonts w:ascii="Verdana" w:hAnsi="Verdana"/>
          <w:sz w:val="22"/>
          <w:szCs w:val="22"/>
          <w:lang w:val="el-GR"/>
        </w:rPr>
        <w:t xml:space="preserve">€70 εκατ. από </w:t>
      </w:r>
      <w:r w:rsidRPr="003A7F6A">
        <w:rPr>
          <w:rFonts w:ascii="Verdana" w:hAnsi="Verdana"/>
          <w:sz w:val="22"/>
          <w:szCs w:val="22"/>
        </w:rPr>
        <w:t>Cornerstone</w:t>
      </w:r>
      <w:r w:rsidRPr="003A7F6A">
        <w:rPr>
          <w:rFonts w:ascii="Verdana" w:hAnsi="Verdana"/>
          <w:sz w:val="22"/>
          <w:szCs w:val="22"/>
          <w:lang w:val="el-GR"/>
        </w:rPr>
        <w:t xml:space="preserve"> </w:t>
      </w:r>
      <w:r w:rsidRPr="003A7F6A">
        <w:rPr>
          <w:rFonts w:ascii="Verdana" w:hAnsi="Verdana"/>
          <w:sz w:val="22"/>
          <w:szCs w:val="22"/>
        </w:rPr>
        <w:t>Investors</w:t>
      </w:r>
      <w:r w:rsidRPr="003A7F6A">
        <w:rPr>
          <w:rFonts w:ascii="Verdana" w:hAnsi="Verdana"/>
          <w:sz w:val="22"/>
          <w:szCs w:val="22"/>
          <w:lang w:val="el-GR"/>
        </w:rPr>
        <w:t xml:space="preserve">)  </w:t>
      </w:r>
    </w:p>
    <w:p w14:paraId="1A108035" w14:textId="77777777" w:rsidR="003A7F6A" w:rsidRPr="003A7F6A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 xml:space="preserve">Ανώτατη Τιμή Προσφοράς: €7,84 ανά μετοχή   </w:t>
      </w:r>
    </w:p>
    <w:p w14:paraId="146E82DC" w14:textId="7D760CD4" w:rsidR="003A7F6A" w:rsidRPr="003A7F6A" w:rsidRDefault="003A7F6A" w:rsidP="003A7F6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22"/>
          <w:szCs w:val="22"/>
          <w:lang w:val="el-GR"/>
        </w:rPr>
      </w:pPr>
      <w:r w:rsidRPr="003A7F6A">
        <w:rPr>
          <w:rFonts w:ascii="Verdana" w:hAnsi="Verdana"/>
          <w:sz w:val="22"/>
          <w:szCs w:val="22"/>
          <w:lang w:val="el-GR"/>
        </w:rPr>
        <w:t xml:space="preserve">Χρήση Εσόδων: Χρηματοδότηση κεφαλαιουχικών δαπανών </w:t>
      </w:r>
      <w:r>
        <w:rPr>
          <w:rFonts w:ascii="Verdana" w:hAnsi="Verdana"/>
          <w:sz w:val="22"/>
          <w:szCs w:val="22"/>
          <w:lang w:val="el-GR"/>
        </w:rPr>
        <w:t>επέκτασης στόλου</w:t>
      </w:r>
      <w:r w:rsidRPr="003A7F6A">
        <w:rPr>
          <w:rFonts w:ascii="Verdana" w:hAnsi="Verdana"/>
          <w:sz w:val="22"/>
          <w:szCs w:val="22"/>
          <w:lang w:val="el-GR"/>
        </w:rPr>
        <w:t xml:space="preserve"> και σκοπούς κεφαλαίου κίνησης.</w:t>
      </w:r>
    </w:p>
    <w:sectPr w:rsidR="003A7F6A" w:rsidRPr="003A7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48A9"/>
    <w:multiLevelType w:val="hybridMultilevel"/>
    <w:tmpl w:val="B37E94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264E"/>
    <w:multiLevelType w:val="hybridMultilevel"/>
    <w:tmpl w:val="C30E83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A5DF3"/>
    <w:multiLevelType w:val="hybridMultilevel"/>
    <w:tmpl w:val="0D920D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E72D6"/>
    <w:multiLevelType w:val="hybridMultilevel"/>
    <w:tmpl w:val="24F4EC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A3755"/>
    <w:multiLevelType w:val="hybridMultilevel"/>
    <w:tmpl w:val="0582A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061F0"/>
    <w:multiLevelType w:val="hybridMultilevel"/>
    <w:tmpl w:val="F0A2FF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02519"/>
    <w:multiLevelType w:val="hybridMultilevel"/>
    <w:tmpl w:val="F800A3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9421">
    <w:abstractNumId w:val="4"/>
  </w:num>
  <w:num w:numId="2" w16cid:durableId="21328650">
    <w:abstractNumId w:val="1"/>
  </w:num>
  <w:num w:numId="3" w16cid:durableId="1892813538">
    <w:abstractNumId w:val="3"/>
  </w:num>
  <w:num w:numId="4" w16cid:durableId="657344029">
    <w:abstractNumId w:val="0"/>
  </w:num>
  <w:num w:numId="5" w16cid:durableId="1011838721">
    <w:abstractNumId w:val="5"/>
  </w:num>
  <w:num w:numId="6" w16cid:durableId="385105679">
    <w:abstractNumId w:val="6"/>
  </w:num>
  <w:num w:numId="7" w16cid:durableId="2103213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86"/>
    <w:rsid w:val="0000774B"/>
    <w:rsid w:val="00033693"/>
    <w:rsid w:val="003A7F6A"/>
    <w:rsid w:val="00650986"/>
    <w:rsid w:val="007C0984"/>
    <w:rsid w:val="007E753B"/>
    <w:rsid w:val="00925CB7"/>
    <w:rsid w:val="00AB34DE"/>
    <w:rsid w:val="00BF1283"/>
    <w:rsid w:val="00C2617E"/>
    <w:rsid w:val="00C85EB0"/>
    <w:rsid w:val="00DE7EF2"/>
    <w:rsid w:val="00F4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873A"/>
  <w15:chartTrackingRefBased/>
  <w15:docId w15:val="{82B159C6-6AB5-475A-8099-6D1B6688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9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9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9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9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483</Words>
  <Characters>2898</Characters>
  <Application>Microsoft Office Word</Application>
  <DocSecurity>0</DocSecurity>
  <Lines>70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Evangelos Tsopeis</dc:creator>
  <cp:keywords/>
  <dc:description/>
  <cp:lastModifiedBy>Akis Kelesis</cp:lastModifiedBy>
  <cp:revision>2</cp:revision>
  <dcterms:created xsi:type="dcterms:W3CDTF">2026-10-08T12:36:00Z</dcterms:created>
  <dcterms:modified xsi:type="dcterms:W3CDTF">2026-10-08T12:36:00Z</dcterms:modified>
</cp:coreProperties>
</file>