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37044" w14:textId="77777777" w:rsidR="00704F2F" w:rsidRDefault="00704F2F" w:rsidP="00182AFE">
      <w:pPr>
        <w:rPr>
          <w:b/>
          <w:sz w:val="24"/>
          <w:szCs w:val="24"/>
        </w:rPr>
      </w:pPr>
    </w:p>
    <w:p w14:paraId="1A77AB61" w14:textId="06C8F4B0" w:rsidR="00A26FCD" w:rsidRPr="00A26FCD" w:rsidRDefault="00A26FCD" w:rsidP="00A26FCD">
      <w:pPr>
        <w:jc w:val="center"/>
        <w:rPr>
          <w:b/>
          <w:sz w:val="24"/>
          <w:szCs w:val="24"/>
        </w:rPr>
      </w:pPr>
      <w:r w:rsidRPr="00A26FCD">
        <w:rPr>
          <w:b/>
          <w:sz w:val="24"/>
          <w:szCs w:val="24"/>
        </w:rPr>
        <w:t>"ΚΕΝΤΡΟ ΕΠΙΧΕΙΡΗΜΑΤΙΚΟΤΗΤΑΣ | ΚΩΝΣΤΑΝΤΙΝΟΣ ΜΙΧΑΛΟΣ"</w:t>
      </w:r>
    </w:p>
    <w:p w14:paraId="4865C4E1" w14:textId="77777777" w:rsidR="00D671D8" w:rsidRDefault="00D671D8" w:rsidP="00D671D8">
      <w:pPr>
        <w:jc w:val="center"/>
        <w:rPr>
          <w:b/>
          <w:sz w:val="24"/>
          <w:szCs w:val="24"/>
        </w:rPr>
      </w:pPr>
      <w:r w:rsidRPr="00D671D8">
        <w:rPr>
          <w:b/>
          <w:sz w:val="24"/>
          <w:szCs w:val="24"/>
        </w:rPr>
        <w:t>ΘΕΡΜΟΚΟΙΤΙΔΑ ΝΕΟΦΥΩΝ ΕΠΙΧΕΙΡΗΣΕΩΝ ΑΘΗΝΑΣ - Θ.Ε.Α.</w:t>
      </w:r>
    </w:p>
    <w:p w14:paraId="1A2E9071" w14:textId="2FC480A2" w:rsidR="004F23BB" w:rsidRPr="00925613" w:rsidRDefault="00115840" w:rsidP="00925613">
      <w:pPr>
        <w:pStyle w:val="1"/>
        <w:spacing w:after="240"/>
        <w:jc w:val="center"/>
        <w:rPr>
          <w:rFonts w:ascii="Calibri" w:hAnsi="Calibri"/>
          <w:b/>
          <w:sz w:val="24"/>
          <w:szCs w:val="24"/>
          <w:lang w:val="el-GR"/>
        </w:rPr>
      </w:pPr>
      <w:r w:rsidRPr="00925613">
        <w:rPr>
          <w:rFonts w:ascii="Calibri" w:hAnsi="Calibri"/>
          <w:b/>
          <w:sz w:val="24"/>
          <w:szCs w:val="24"/>
          <w:lang w:val="el-GR"/>
        </w:rPr>
        <w:t xml:space="preserve">Πρόσκληση </w:t>
      </w:r>
      <w:r w:rsidR="00910F98" w:rsidRPr="00925613">
        <w:rPr>
          <w:rFonts w:ascii="Calibri" w:hAnsi="Calibri"/>
          <w:b/>
          <w:sz w:val="24"/>
          <w:szCs w:val="24"/>
          <w:lang w:val="el-GR"/>
        </w:rPr>
        <w:t>Ε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κδήλωσης </w:t>
      </w:r>
      <w:r w:rsidR="00910F98" w:rsidRPr="00925613">
        <w:rPr>
          <w:rFonts w:ascii="Calibri" w:hAnsi="Calibri"/>
          <w:b/>
          <w:sz w:val="24"/>
          <w:szCs w:val="24"/>
          <w:lang w:val="el-GR"/>
        </w:rPr>
        <w:t>Ε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νδιαφέροντος για την </w:t>
      </w:r>
      <w:r w:rsidR="009D3081" w:rsidRPr="00925613">
        <w:rPr>
          <w:rFonts w:ascii="Calibri" w:hAnsi="Calibri"/>
          <w:b/>
          <w:sz w:val="24"/>
          <w:szCs w:val="24"/>
          <w:lang w:val="el-GR"/>
        </w:rPr>
        <w:t>Έ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νταξη </w:t>
      </w:r>
      <w:r w:rsidR="009D3081" w:rsidRPr="00925613">
        <w:rPr>
          <w:rFonts w:ascii="Calibri" w:hAnsi="Calibri"/>
          <w:b/>
          <w:sz w:val="24"/>
          <w:szCs w:val="24"/>
          <w:lang w:val="el-GR"/>
        </w:rPr>
        <w:t>Ν</w:t>
      </w:r>
      <w:r w:rsidRPr="00925613">
        <w:rPr>
          <w:rFonts w:ascii="Calibri" w:hAnsi="Calibri"/>
          <w:b/>
          <w:sz w:val="24"/>
          <w:szCs w:val="24"/>
          <w:lang w:val="el-GR"/>
        </w:rPr>
        <w:t>εοφυών</w:t>
      </w:r>
      <w:r w:rsidR="009E512E" w:rsidRPr="00925613">
        <w:rPr>
          <w:rFonts w:ascii="Calibri" w:hAnsi="Calibri"/>
          <w:b/>
          <w:sz w:val="24"/>
          <w:szCs w:val="24"/>
          <w:lang w:val="el-GR"/>
        </w:rPr>
        <w:t xml:space="preserve"> Καινοτόμων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910F98" w:rsidRPr="00925613">
        <w:rPr>
          <w:rFonts w:ascii="Calibri" w:hAnsi="Calibri"/>
          <w:b/>
          <w:sz w:val="24"/>
          <w:szCs w:val="24"/>
          <w:lang w:val="el-GR"/>
        </w:rPr>
        <w:t>Γ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υναικείων </w:t>
      </w:r>
      <w:r w:rsidR="009D3081" w:rsidRPr="00925613">
        <w:rPr>
          <w:rFonts w:ascii="Calibri" w:hAnsi="Calibri"/>
          <w:b/>
          <w:sz w:val="24"/>
          <w:szCs w:val="24"/>
          <w:lang w:val="el-GR"/>
        </w:rPr>
        <w:t>Ε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πιχειρηματικών </w:t>
      </w:r>
      <w:r w:rsidR="009D3081" w:rsidRPr="00925613">
        <w:rPr>
          <w:rFonts w:ascii="Calibri" w:hAnsi="Calibri"/>
          <w:b/>
          <w:sz w:val="24"/>
          <w:szCs w:val="24"/>
          <w:lang w:val="el-GR"/>
        </w:rPr>
        <w:t>Ο</w:t>
      </w:r>
      <w:r w:rsidRPr="00925613">
        <w:rPr>
          <w:rFonts w:ascii="Calibri" w:hAnsi="Calibri"/>
          <w:b/>
          <w:sz w:val="24"/>
          <w:szCs w:val="24"/>
          <w:lang w:val="el-GR"/>
        </w:rPr>
        <w:t xml:space="preserve">μάδων </w:t>
      </w:r>
      <w:r w:rsidR="004D01CB" w:rsidRPr="00925613">
        <w:rPr>
          <w:rFonts w:ascii="Calibri" w:hAnsi="Calibri"/>
          <w:b/>
          <w:sz w:val="24"/>
          <w:szCs w:val="24"/>
          <w:lang w:val="el-GR"/>
        </w:rPr>
        <w:t xml:space="preserve">και </w:t>
      </w:r>
      <w:r w:rsidR="004F75CF" w:rsidRPr="00925613">
        <w:rPr>
          <w:rFonts w:ascii="Calibri" w:hAnsi="Calibri"/>
          <w:b/>
          <w:sz w:val="24"/>
          <w:szCs w:val="24"/>
          <w:lang w:val="el-GR"/>
        </w:rPr>
        <w:t xml:space="preserve">Νεοφυών </w:t>
      </w:r>
      <w:r w:rsidR="009E512E" w:rsidRPr="00925613">
        <w:rPr>
          <w:rFonts w:ascii="Calibri" w:hAnsi="Calibri"/>
          <w:b/>
          <w:sz w:val="24"/>
          <w:szCs w:val="24"/>
          <w:lang w:val="el-GR"/>
        </w:rPr>
        <w:t xml:space="preserve">Καινοτόμων </w:t>
      </w:r>
      <w:r w:rsidR="004F75CF" w:rsidRPr="00925613">
        <w:rPr>
          <w:rFonts w:ascii="Calibri" w:hAnsi="Calibri"/>
          <w:b/>
          <w:sz w:val="24"/>
          <w:szCs w:val="24"/>
          <w:lang w:val="el-GR"/>
        </w:rPr>
        <w:t xml:space="preserve">Γυναικείων </w:t>
      </w:r>
      <w:r w:rsidR="004D01CB" w:rsidRPr="00925613">
        <w:rPr>
          <w:rFonts w:ascii="Calibri" w:hAnsi="Calibri"/>
          <w:b/>
          <w:sz w:val="24"/>
          <w:szCs w:val="24"/>
          <w:lang w:val="el-GR"/>
        </w:rPr>
        <w:t xml:space="preserve">ΜμΕ </w:t>
      </w:r>
      <w:r w:rsidRPr="00925613">
        <w:rPr>
          <w:rFonts w:ascii="Calibri" w:hAnsi="Calibri"/>
          <w:b/>
          <w:sz w:val="24"/>
          <w:szCs w:val="24"/>
          <w:lang w:val="el-GR"/>
        </w:rPr>
        <w:t>στη Θ.Ε.Α.</w:t>
      </w:r>
    </w:p>
    <w:p w14:paraId="0767F215" w14:textId="7736CC7F" w:rsidR="004F23BB" w:rsidRDefault="004F23BB" w:rsidP="00A80FF3">
      <w:pPr>
        <w:spacing w:line="360" w:lineRule="auto"/>
        <w:jc w:val="both"/>
        <w:rPr>
          <w:sz w:val="24"/>
          <w:szCs w:val="24"/>
        </w:rPr>
      </w:pPr>
      <w:r w:rsidRPr="00F869C8">
        <w:rPr>
          <w:sz w:val="24"/>
          <w:szCs w:val="24"/>
        </w:rPr>
        <w:t xml:space="preserve">Η Θερμοκοιτίδα Νεοφυών Επιχειρήσεων Αθήνας του Ε.Β.Ε.Α. και το </w:t>
      </w:r>
      <w:r w:rsidR="008A5FB6">
        <w:rPr>
          <w:sz w:val="24"/>
          <w:szCs w:val="24"/>
        </w:rPr>
        <w:t xml:space="preserve">Εθνικό </w:t>
      </w:r>
      <w:r w:rsidRPr="00F869C8">
        <w:rPr>
          <w:sz w:val="24"/>
          <w:szCs w:val="24"/>
        </w:rPr>
        <w:t xml:space="preserve">Επιμελητηριακό Δίκτυο Ελληνίδων Γυναικών Επιχειρηματιών – </w:t>
      </w:r>
      <w:bookmarkStart w:id="0" w:name="_Hlk89165359"/>
      <w:r w:rsidRPr="00F869C8">
        <w:rPr>
          <w:sz w:val="24"/>
          <w:szCs w:val="24"/>
        </w:rPr>
        <w:t xml:space="preserve">Ε.Ε.Δ.Ε.Γ.Ε </w:t>
      </w:r>
      <w:bookmarkEnd w:id="0"/>
      <w:r w:rsidRPr="00F869C8">
        <w:rPr>
          <w:sz w:val="24"/>
          <w:szCs w:val="24"/>
        </w:rPr>
        <w:t xml:space="preserve">απευθύνουν ανοιχτή πρόσκληση </w:t>
      </w:r>
      <w:r w:rsidRPr="003026CA">
        <w:rPr>
          <w:b/>
          <w:sz w:val="24"/>
          <w:szCs w:val="24"/>
        </w:rPr>
        <w:t xml:space="preserve">σε </w:t>
      </w:r>
      <w:r w:rsidR="00D52E4C">
        <w:rPr>
          <w:b/>
          <w:sz w:val="24"/>
          <w:szCs w:val="24"/>
        </w:rPr>
        <w:t xml:space="preserve">νεοφυείς </w:t>
      </w:r>
      <w:r w:rsidRPr="003026CA">
        <w:rPr>
          <w:b/>
          <w:sz w:val="24"/>
          <w:szCs w:val="24"/>
        </w:rPr>
        <w:t>καινοτόμες γυναικείες επιχειρηματικές ομάδες</w:t>
      </w:r>
      <w:r w:rsidR="00110586" w:rsidRPr="003026CA">
        <w:rPr>
          <w:b/>
          <w:sz w:val="24"/>
          <w:szCs w:val="24"/>
        </w:rPr>
        <w:t xml:space="preserve"> </w:t>
      </w:r>
      <w:r w:rsidR="002D22E9">
        <w:rPr>
          <w:b/>
          <w:sz w:val="24"/>
          <w:szCs w:val="24"/>
        </w:rPr>
        <w:t xml:space="preserve">και </w:t>
      </w:r>
      <w:r w:rsidR="00D52E4C">
        <w:rPr>
          <w:b/>
          <w:sz w:val="24"/>
          <w:szCs w:val="24"/>
        </w:rPr>
        <w:t xml:space="preserve">νεοφυείς </w:t>
      </w:r>
      <w:r w:rsidR="004F75CF">
        <w:rPr>
          <w:b/>
          <w:sz w:val="24"/>
          <w:szCs w:val="24"/>
        </w:rPr>
        <w:t xml:space="preserve">καινοτόμες γυναικείες </w:t>
      </w:r>
      <w:r w:rsidR="002D22E9">
        <w:rPr>
          <w:b/>
          <w:sz w:val="24"/>
          <w:szCs w:val="24"/>
        </w:rPr>
        <w:t>ΜμΕ</w:t>
      </w:r>
      <w:r w:rsidR="00051E57" w:rsidRPr="00F869C8">
        <w:rPr>
          <w:sz w:val="24"/>
          <w:szCs w:val="24"/>
        </w:rPr>
        <w:t xml:space="preserve"> </w:t>
      </w:r>
      <w:r w:rsidR="009B7224" w:rsidRPr="009B7224">
        <w:rPr>
          <w:sz w:val="24"/>
          <w:szCs w:val="24"/>
        </w:rPr>
        <w:t xml:space="preserve">να υποβάλουν αίτηση για την ένταξή τους στη δομή </w:t>
      </w:r>
      <w:r w:rsidR="009B7224">
        <w:rPr>
          <w:sz w:val="24"/>
          <w:szCs w:val="24"/>
        </w:rPr>
        <w:t>της</w:t>
      </w:r>
      <w:r w:rsidR="009B7224" w:rsidRPr="009B7224">
        <w:t xml:space="preserve"> </w:t>
      </w:r>
      <w:r w:rsidR="00F63C97" w:rsidRPr="00F63C97">
        <w:t>“</w:t>
      </w:r>
      <w:r w:rsidR="009B7224" w:rsidRPr="009B7224">
        <w:rPr>
          <w:sz w:val="24"/>
          <w:szCs w:val="24"/>
        </w:rPr>
        <w:t xml:space="preserve">Θερμοκοιτίδας </w:t>
      </w:r>
      <w:r w:rsidR="00110586">
        <w:rPr>
          <w:sz w:val="24"/>
          <w:szCs w:val="24"/>
        </w:rPr>
        <w:t>ν</w:t>
      </w:r>
      <w:r w:rsidR="009B7224" w:rsidRPr="009B7224">
        <w:rPr>
          <w:sz w:val="24"/>
          <w:szCs w:val="24"/>
        </w:rPr>
        <w:t>εοφυών Επιχειρήσεων Αθήνας – Θ.Ε.Α.</w:t>
      </w:r>
      <w:r w:rsidR="00F63C97" w:rsidRPr="00F63C97">
        <w:rPr>
          <w:sz w:val="24"/>
          <w:szCs w:val="24"/>
        </w:rPr>
        <w:t>”</w:t>
      </w:r>
      <w:r w:rsidR="009B7224" w:rsidRPr="009B7224">
        <w:rPr>
          <w:sz w:val="24"/>
          <w:szCs w:val="24"/>
        </w:rPr>
        <w:t xml:space="preserve"> του </w:t>
      </w:r>
      <w:r w:rsidR="00F63C97" w:rsidRPr="00F63C97">
        <w:rPr>
          <w:sz w:val="24"/>
          <w:szCs w:val="24"/>
        </w:rPr>
        <w:t>“</w:t>
      </w:r>
      <w:r w:rsidR="009B7224" w:rsidRPr="009B7224">
        <w:rPr>
          <w:sz w:val="24"/>
          <w:szCs w:val="24"/>
        </w:rPr>
        <w:t xml:space="preserve">Κέντρου </w:t>
      </w:r>
      <w:r w:rsidR="00110586">
        <w:rPr>
          <w:sz w:val="24"/>
          <w:szCs w:val="24"/>
        </w:rPr>
        <w:t>Επιχειρηματικότητα</w:t>
      </w:r>
      <w:r w:rsidR="00110586">
        <w:rPr>
          <w:sz w:val="24"/>
          <w:szCs w:val="24"/>
          <w:lang w:val="en-US"/>
        </w:rPr>
        <w:t>s</w:t>
      </w:r>
      <w:r w:rsidR="00110586">
        <w:rPr>
          <w:sz w:val="24"/>
          <w:szCs w:val="24"/>
        </w:rPr>
        <w:t xml:space="preserve"> – Κωνσταντίνος Μίχαλος</w:t>
      </w:r>
      <w:r w:rsidR="00F63C97" w:rsidRPr="00F63C97">
        <w:rPr>
          <w:sz w:val="24"/>
          <w:szCs w:val="24"/>
        </w:rPr>
        <w:t>”</w:t>
      </w:r>
      <w:r w:rsidR="009B7224">
        <w:rPr>
          <w:sz w:val="24"/>
          <w:szCs w:val="24"/>
        </w:rPr>
        <w:t xml:space="preserve"> και </w:t>
      </w:r>
      <w:r w:rsidR="00051E57" w:rsidRPr="00F869C8">
        <w:rPr>
          <w:sz w:val="24"/>
          <w:szCs w:val="24"/>
        </w:rPr>
        <w:t>να ενταχθούν στο πρόγραμμα φιλοξενίας της</w:t>
      </w:r>
      <w:r w:rsidR="00A80FF3" w:rsidRPr="00F869C8">
        <w:rPr>
          <w:sz w:val="24"/>
          <w:szCs w:val="24"/>
        </w:rPr>
        <w:t xml:space="preserve"> Θερμοκοιτίδα</w:t>
      </w:r>
      <w:r w:rsidR="00051E57" w:rsidRPr="00F869C8">
        <w:rPr>
          <w:sz w:val="24"/>
          <w:szCs w:val="24"/>
        </w:rPr>
        <w:t>ς</w:t>
      </w:r>
      <w:r w:rsidR="00A80FF3" w:rsidRPr="00F869C8">
        <w:rPr>
          <w:sz w:val="24"/>
          <w:szCs w:val="24"/>
        </w:rPr>
        <w:t xml:space="preserve"> του Ε.Β.Ε.Α. </w:t>
      </w:r>
    </w:p>
    <w:p w14:paraId="39BECE7F" w14:textId="76E26B98" w:rsidR="007D0285" w:rsidRDefault="00123A4C" w:rsidP="00A80F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</w:t>
      </w:r>
      <w:r w:rsidR="009B7224" w:rsidRPr="009B7224">
        <w:rPr>
          <w:sz w:val="24"/>
          <w:szCs w:val="24"/>
        </w:rPr>
        <w:t xml:space="preserve"> Εμπορικό και Βιομηχανικό Επιμελητήριο Αθη</w:t>
      </w:r>
      <w:r w:rsidR="009B7224">
        <w:rPr>
          <w:sz w:val="24"/>
          <w:szCs w:val="24"/>
        </w:rPr>
        <w:t>νών (Ε.Β.Ε.Α.) αποτελεί Θεσμικό Υποστηρικτή του Εθνικού Επιμελητηριακού Δικτύου</w:t>
      </w:r>
      <w:r w:rsidR="007D0285" w:rsidRPr="007D0285">
        <w:rPr>
          <w:sz w:val="24"/>
          <w:szCs w:val="24"/>
        </w:rPr>
        <w:t xml:space="preserve"> Ελληνίδων Γυναικών Επιχειρηματιών</w:t>
      </w:r>
      <w:r w:rsidR="00D21858" w:rsidRPr="00D21858">
        <w:rPr>
          <w:sz w:val="24"/>
          <w:szCs w:val="24"/>
        </w:rPr>
        <w:t xml:space="preserve"> (</w:t>
      </w:r>
      <w:r w:rsidR="00D21858" w:rsidRPr="007D0285">
        <w:rPr>
          <w:sz w:val="24"/>
          <w:szCs w:val="24"/>
        </w:rPr>
        <w:t>Ε.Ε.Δ.Ε.Γ.Ε</w:t>
      </w:r>
      <w:r w:rsidR="00D21858" w:rsidRPr="00D21858">
        <w:rPr>
          <w:sz w:val="24"/>
          <w:szCs w:val="24"/>
        </w:rPr>
        <w:t>)</w:t>
      </w:r>
      <w:r w:rsidR="009B7224">
        <w:rPr>
          <w:sz w:val="24"/>
          <w:szCs w:val="24"/>
        </w:rPr>
        <w:t>, το οποίο</w:t>
      </w:r>
      <w:r w:rsidR="007D0285" w:rsidRPr="007D0285">
        <w:rPr>
          <w:sz w:val="24"/>
          <w:szCs w:val="24"/>
        </w:rPr>
        <w:t xml:space="preserve"> με το καθημερινό του έργο και τη</w:t>
      </w:r>
      <w:r w:rsidR="008A5FB6">
        <w:rPr>
          <w:sz w:val="24"/>
          <w:szCs w:val="24"/>
        </w:rPr>
        <w:t>ν</w:t>
      </w:r>
      <w:r w:rsidR="007D0285" w:rsidRPr="007D0285">
        <w:rPr>
          <w:sz w:val="24"/>
          <w:szCs w:val="24"/>
        </w:rPr>
        <w:t xml:space="preserve"> μακροπρόθεσμη στρατηγική του επιδιώκει </w:t>
      </w:r>
      <w:r w:rsidR="008A5FB6">
        <w:rPr>
          <w:sz w:val="24"/>
          <w:szCs w:val="24"/>
        </w:rPr>
        <w:t>τ</w:t>
      </w:r>
      <w:r w:rsidR="008A5FB6" w:rsidRPr="008A5FB6">
        <w:rPr>
          <w:sz w:val="24"/>
          <w:szCs w:val="24"/>
        </w:rPr>
        <w:t>η</w:t>
      </w:r>
      <w:r w:rsidR="008A5FB6">
        <w:rPr>
          <w:sz w:val="24"/>
          <w:szCs w:val="24"/>
        </w:rPr>
        <w:t>ν</w:t>
      </w:r>
      <w:r w:rsidR="008A5FB6" w:rsidRPr="008A5FB6">
        <w:rPr>
          <w:sz w:val="24"/>
          <w:szCs w:val="24"/>
        </w:rPr>
        <w:t xml:space="preserve"> ενίσχυση και </w:t>
      </w:r>
      <w:r w:rsidR="008A5FB6">
        <w:rPr>
          <w:sz w:val="24"/>
          <w:szCs w:val="24"/>
        </w:rPr>
        <w:t xml:space="preserve">την </w:t>
      </w:r>
      <w:r w:rsidR="008A5FB6" w:rsidRPr="008A5FB6">
        <w:rPr>
          <w:sz w:val="24"/>
          <w:szCs w:val="24"/>
        </w:rPr>
        <w:t>εξυγίανση των υπαρχόντων γυναικείων επιχειρ</w:t>
      </w:r>
      <w:r w:rsidR="008A5FB6">
        <w:rPr>
          <w:sz w:val="24"/>
          <w:szCs w:val="24"/>
        </w:rPr>
        <w:t xml:space="preserve">ήσεων, την </w:t>
      </w:r>
      <w:r w:rsidR="008A5FB6" w:rsidRPr="008A5FB6">
        <w:rPr>
          <w:sz w:val="24"/>
          <w:szCs w:val="24"/>
        </w:rPr>
        <w:t>ανάπτυξη της επιχειρηματικότητας τ</w:t>
      </w:r>
      <w:r w:rsidR="008A5FB6">
        <w:rPr>
          <w:sz w:val="24"/>
          <w:szCs w:val="24"/>
        </w:rPr>
        <w:t xml:space="preserve">ων </w:t>
      </w:r>
      <w:r w:rsidR="008A5FB6" w:rsidRPr="008A5FB6">
        <w:rPr>
          <w:sz w:val="24"/>
          <w:szCs w:val="24"/>
        </w:rPr>
        <w:t xml:space="preserve"> γυνα</w:t>
      </w:r>
      <w:r w:rsidR="008A5FB6">
        <w:rPr>
          <w:sz w:val="24"/>
          <w:szCs w:val="24"/>
        </w:rPr>
        <w:t xml:space="preserve">ικών </w:t>
      </w:r>
      <w:r w:rsidR="008A5FB6" w:rsidRPr="008A5FB6">
        <w:rPr>
          <w:sz w:val="24"/>
          <w:szCs w:val="24"/>
        </w:rPr>
        <w:t xml:space="preserve">με την ίδρυση νέων επιχειρήσεων, </w:t>
      </w:r>
      <w:r w:rsidR="008A5FB6">
        <w:rPr>
          <w:sz w:val="24"/>
          <w:szCs w:val="24"/>
        </w:rPr>
        <w:t xml:space="preserve">την </w:t>
      </w:r>
      <w:r w:rsidR="008A5FB6" w:rsidRPr="008A5FB6">
        <w:rPr>
          <w:sz w:val="24"/>
          <w:szCs w:val="24"/>
        </w:rPr>
        <w:t>προώθηση ίσων ευκαιριών</w:t>
      </w:r>
      <w:r w:rsidR="008A5FB6">
        <w:rPr>
          <w:sz w:val="24"/>
          <w:szCs w:val="24"/>
        </w:rPr>
        <w:t>, τ</w:t>
      </w:r>
      <w:r w:rsidR="008A5FB6" w:rsidRPr="008A5FB6">
        <w:rPr>
          <w:sz w:val="24"/>
          <w:szCs w:val="24"/>
        </w:rPr>
        <w:t>η</w:t>
      </w:r>
      <w:r w:rsidR="008A5FB6">
        <w:rPr>
          <w:sz w:val="24"/>
          <w:szCs w:val="24"/>
        </w:rPr>
        <w:t>ν</w:t>
      </w:r>
      <w:r w:rsidR="008A5FB6" w:rsidRPr="008A5FB6">
        <w:rPr>
          <w:sz w:val="24"/>
          <w:szCs w:val="24"/>
        </w:rPr>
        <w:t xml:space="preserve"> άρση των επαγγελματικών στερεοτύπων και </w:t>
      </w:r>
      <w:r w:rsidR="008A5FB6">
        <w:rPr>
          <w:sz w:val="24"/>
          <w:szCs w:val="24"/>
        </w:rPr>
        <w:t>τ</w:t>
      </w:r>
      <w:r w:rsidR="008A5FB6" w:rsidRPr="008A5FB6">
        <w:rPr>
          <w:sz w:val="24"/>
          <w:szCs w:val="24"/>
        </w:rPr>
        <w:t>η</w:t>
      </w:r>
      <w:r w:rsidR="008A5FB6">
        <w:rPr>
          <w:sz w:val="24"/>
          <w:szCs w:val="24"/>
        </w:rPr>
        <w:t>ν</w:t>
      </w:r>
      <w:r w:rsidR="008A5FB6" w:rsidRPr="008A5FB6">
        <w:rPr>
          <w:sz w:val="24"/>
          <w:szCs w:val="24"/>
        </w:rPr>
        <w:t xml:space="preserve"> συμφιλίωση μεταξύ οικογενειακής και επαγγελματικής ζωής.</w:t>
      </w:r>
      <w:r w:rsidR="007D0285">
        <w:rPr>
          <w:sz w:val="24"/>
          <w:szCs w:val="24"/>
        </w:rPr>
        <w:t xml:space="preserve"> Όραμα</w:t>
      </w:r>
      <w:r w:rsidR="007D0285" w:rsidRPr="007D0285">
        <w:rPr>
          <w:sz w:val="24"/>
          <w:szCs w:val="24"/>
        </w:rPr>
        <w:t xml:space="preserve"> </w:t>
      </w:r>
      <w:r w:rsidR="007D0285">
        <w:rPr>
          <w:sz w:val="24"/>
          <w:szCs w:val="24"/>
        </w:rPr>
        <w:t xml:space="preserve">του </w:t>
      </w:r>
      <w:r w:rsidR="007D0285" w:rsidRPr="007D0285">
        <w:rPr>
          <w:sz w:val="24"/>
          <w:szCs w:val="24"/>
        </w:rPr>
        <w:t xml:space="preserve">Ε.Ε.Δ.Ε.Γ.Ε. είναι η </w:t>
      </w:r>
      <w:r w:rsidR="007D0285">
        <w:rPr>
          <w:sz w:val="24"/>
          <w:szCs w:val="24"/>
        </w:rPr>
        <w:t xml:space="preserve">έμπνευση, η καθοδήγηση και η </w:t>
      </w:r>
      <w:r w:rsidR="007D0285" w:rsidRPr="007D0285">
        <w:rPr>
          <w:sz w:val="24"/>
          <w:szCs w:val="24"/>
        </w:rPr>
        <w:t>ενίσχυση της γυ</w:t>
      </w:r>
      <w:r w:rsidR="007D0285">
        <w:rPr>
          <w:sz w:val="24"/>
          <w:szCs w:val="24"/>
        </w:rPr>
        <w:t>ναικείας επιχειρηματικότητας</w:t>
      </w:r>
      <w:r w:rsidR="008A5FB6">
        <w:rPr>
          <w:sz w:val="24"/>
          <w:szCs w:val="24"/>
        </w:rPr>
        <w:t>,</w:t>
      </w:r>
      <w:r w:rsidR="007D0285">
        <w:rPr>
          <w:sz w:val="24"/>
          <w:szCs w:val="24"/>
        </w:rPr>
        <w:t xml:space="preserve"> καθώς και</w:t>
      </w:r>
      <w:r w:rsidR="007D0285" w:rsidRPr="007D0285">
        <w:rPr>
          <w:sz w:val="24"/>
          <w:szCs w:val="24"/>
        </w:rPr>
        <w:t xml:space="preserve"> η επίλυση των προβλημάτων που αντιμετωπίζουν </w:t>
      </w:r>
      <w:r w:rsidR="008A5FB6">
        <w:rPr>
          <w:sz w:val="24"/>
          <w:szCs w:val="24"/>
        </w:rPr>
        <w:t xml:space="preserve">γενικότερα, </w:t>
      </w:r>
      <w:r w:rsidR="007D0285" w:rsidRPr="007D0285">
        <w:rPr>
          <w:sz w:val="24"/>
          <w:szCs w:val="24"/>
        </w:rPr>
        <w:t xml:space="preserve">οι γυναίκες στην αγορά εργασίας, αναπτύσσοντας και υλοποιώντας δράσεις και πρωτοβουλίες σ’ όλη την Ελλάδα. </w:t>
      </w:r>
    </w:p>
    <w:p w14:paraId="7E3CF6C3" w14:textId="1CFB0884" w:rsidR="00932743" w:rsidRDefault="007D0285" w:rsidP="00A80FF3">
      <w:pPr>
        <w:spacing w:line="360" w:lineRule="auto"/>
        <w:jc w:val="both"/>
        <w:rPr>
          <w:sz w:val="24"/>
          <w:szCs w:val="24"/>
        </w:rPr>
      </w:pPr>
      <w:r w:rsidRPr="007D0285">
        <w:rPr>
          <w:sz w:val="24"/>
          <w:szCs w:val="24"/>
        </w:rPr>
        <w:t xml:space="preserve">Το </w:t>
      </w:r>
      <w:r w:rsidR="00D21858" w:rsidRPr="007D0285">
        <w:rPr>
          <w:sz w:val="24"/>
          <w:szCs w:val="24"/>
        </w:rPr>
        <w:t>Ε.Ε.Δ.Ε.Γ.Ε</w:t>
      </w:r>
      <w:r w:rsidRPr="007D0285">
        <w:rPr>
          <w:sz w:val="24"/>
          <w:szCs w:val="24"/>
        </w:rPr>
        <w:t xml:space="preserve"> διοικείται από εννεαμελές Διοικητικό Συμβούλιο</w:t>
      </w:r>
      <w:r w:rsidR="00123A4C">
        <w:rPr>
          <w:sz w:val="24"/>
          <w:szCs w:val="24"/>
        </w:rPr>
        <w:t>,</w:t>
      </w:r>
      <w:r w:rsidRPr="007D0285">
        <w:rPr>
          <w:sz w:val="24"/>
          <w:szCs w:val="24"/>
        </w:rPr>
        <w:t xml:space="preserve"> </w:t>
      </w:r>
      <w:r w:rsidR="00123A4C">
        <w:rPr>
          <w:sz w:val="24"/>
          <w:szCs w:val="24"/>
        </w:rPr>
        <w:t>το οποίο</w:t>
      </w:r>
      <w:r w:rsidRPr="007D0285">
        <w:rPr>
          <w:sz w:val="24"/>
          <w:szCs w:val="24"/>
        </w:rPr>
        <w:t xml:space="preserve"> αποτελείται από εκλεγμένες γυναίκες επιχειρηματίες των Επιμελητηρίων όλης της χώρας.</w:t>
      </w:r>
    </w:p>
    <w:p w14:paraId="35C8A584" w14:textId="6678B2FB" w:rsidR="007B5F91" w:rsidRDefault="007B5F91" w:rsidP="007B5F91">
      <w:pPr>
        <w:pStyle w:val="1"/>
        <w:spacing w:after="240"/>
        <w:jc w:val="both"/>
        <w:rPr>
          <w:rFonts w:ascii="Calibri" w:hAnsi="Calibri"/>
          <w:b/>
          <w:sz w:val="22"/>
          <w:szCs w:val="22"/>
          <w:lang w:val="el-GR"/>
        </w:rPr>
      </w:pPr>
      <w:r w:rsidRPr="00583285">
        <w:rPr>
          <w:rFonts w:ascii="Calibri" w:hAnsi="Calibri"/>
          <w:b/>
          <w:sz w:val="22"/>
          <w:szCs w:val="22"/>
          <w:lang w:val="el-GR"/>
        </w:rPr>
        <w:lastRenderedPageBreak/>
        <w:t>ΠΟΙΟΥΣ ΑΦΟΡΑ</w:t>
      </w:r>
      <w:r>
        <w:rPr>
          <w:rFonts w:ascii="Calibri" w:hAnsi="Calibri"/>
          <w:b/>
          <w:sz w:val="22"/>
          <w:szCs w:val="22"/>
          <w:lang w:val="el-GR"/>
        </w:rPr>
        <w:t>:</w:t>
      </w:r>
    </w:p>
    <w:p w14:paraId="3F773614" w14:textId="2F1B8C4B" w:rsidR="009343B5" w:rsidRPr="00C45A75" w:rsidRDefault="009343B5" w:rsidP="00C45A75">
      <w:pPr>
        <w:pStyle w:val="a6"/>
        <w:numPr>
          <w:ilvl w:val="0"/>
          <w:numId w:val="2"/>
        </w:numPr>
        <w:spacing w:after="120" w:line="360" w:lineRule="auto"/>
        <w:ind w:left="425" w:hanging="357"/>
        <w:contextualSpacing w:val="0"/>
        <w:jc w:val="both"/>
        <w:rPr>
          <w:sz w:val="24"/>
          <w:szCs w:val="24"/>
        </w:rPr>
      </w:pPr>
      <w:r w:rsidRPr="00C45A75">
        <w:rPr>
          <w:sz w:val="24"/>
          <w:szCs w:val="24"/>
        </w:rPr>
        <w:t>Νεοφυείς καινοτόμες επιχειρηματικές ομάδες στις οποίες τα μέλη τους αποτελούνται από γυναίκες σε ποσοστό τουλάχιστον 50%.</w:t>
      </w:r>
    </w:p>
    <w:p w14:paraId="0C450F84" w14:textId="7D70AF85" w:rsidR="000D3EC4" w:rsidRPr="0001458B" w:rsidRDefault="009D2B4E" w:rsidP="0001458B">
      <w:pPr>
        <w:pStyle w:val="a6"/>
        <w:numPr>
          <w:ilvl w:val="0"/>
          <w:numId w:val="2"/>
        </w:numPr>
        <w:spacing w:after="60" w:line="360" w:lineRule="auto"/>
        <w:ind w:left="425" w:hanging="357"/>
        <w:contextualSpacing w:val="0"/>
        <w:jc w:val="both"/>
        <w:rPr>
          <w:sz w:val="24"/>
          <w:szCs w:val="24"/>
        </w:rPr>
      </w:pPr>
      <w:r w:rsidRPr="009D2B4E">
        <w:rPr>
          <w:sz w:val="24"/>
          <w:szCs w:val="24"/>
        </w:rPr>
        <w:t xml:space="preserve"> Νεοφυείς καινοτόμες ΜμΕ</w:t>
      </w:r>
      <w:r>
        <w:t xml:space="preserve"> </w:t>
      </w:r>
      <w:r w:rsidR="00932743" w:rsidRPr="00E22707">
        <w:rPr>
          <w:sz w:val="24"/>
          <w:szCs w:val="24"/>
        </w:rPr>
        <w:t xml:space="preserve">με γυναίκες ιδρύτριες ή </w:t>
      </w:r>
      <w:r w:rsidR="00D97A5F" w:rsidRPr="00E22707">
        <w:rPr>
          <w:sz w:val="24"/>
          <w:szCs w:val="24"/>
        </w:rPr>
        <w:t xml:space="preserve">και </w:t>
      </w:r>
      <w:r w:rsidR="00932743" w:rsidRPr="00E22707">
        <w:rPr>
          <w:sz w:val="24"/>
          <w:szCs w:val="24"/>
        </w:rPr>
        <w:t>συνιδρύτριες</w:t>
      </w:r>
      <w:r w:rsidR="006151C1" w:rsidRPr="00E22707">
        <w:rPr>
          <w:sz w:val="24"/>
          <w:szCs w:val="24"/>
        </w:rPr>
        <w:t>, καθώς και επιχειρήσεις στις οποίες οι γ</w:t>
      </w:r>
      <w:r w:rsidR="00430C9F" w:rsidRPr="00E22707">
        <w:rPr>
          <w:sz w:val="24"/>
          <w:szCs w:val="24"/>
        </w:rPr>
        <w:t xml:space="preserve">υναίκες κατέχουν </w:t>
      </w:r>
      <w:r w:rsidR="006B3499">
        <w:rPr>
          <w:sz w:val="24"/>
          <w:szCs w:val="24"/>
        </w:rPr>
        <w:t>την πλειοψηφία</w:t>
      </w:r>
      <w:r w:rsidR="00430C9F" w:rsidRPr="00E22707">
        <w:rPr>
          <w:sz w:val="24"/>
          <w:szCs w:val="24"/>
        </w:rPr>
        <w:t xml:space="preserve"> των μεριδίων/μετοχών της επιχείρησης και συμμετέχουν με ποσοστό πάνω από το 50% στην εκτελεστική διοίκηση/διαχείριση της επιχείρησης.</w:t>
      </w:r>
    </w:p>
    <w:p w14:paraId="43531D82" w14:textId="77777777" w:rsidR="00207285" w:rsidRPr="00207285" w:rsidRDefault="00207285" w:rsidP="003026CA">
      <w:pPr>
        <w:spacing w:line="360" w:lineRule="auto"/>
        <w:jc w:val="both"/>
        <w:rPr>
          <w:sz w:val="24"/>
          <w:szCs w:val="24"/>
        </w:rPr>
      </w:pPr>
      <w:r w:rsidRPr="00182AFE">
        <w:rPr>
          <w:b/>
          <w:sz w:val="24"/>
          <w:szCs w:val="24"/>
        </w:rPr>
        <w:t>Ειδικότερα:</w:t>
      </w:r>
      <w:r>
        <w:rPr>
          <w:sz w:val="24"/>
          <w:szCs w:val="24"/>
        </w:rPr>
        <w:t xml:space="preserve"> </w:t>
      </w:r>
    </w:p>
    <w:p w14:paraId="669FEFAC" w14:textId="2F0A8A57" w:rsidR="00207285" w:rsidRDefault="00207285" w:rsidP="003026CA">
      <w:pPr>
        <w:pStyle w:val="a6"/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3026CA">
        <w:rPr>
          <w:sz w:val="24"/>
          <w:szCs w:val="24"/>
        </w:rPr>
        <w:t>Κάθε</w:t>
      </w:r>
      <w:r w:rsidR="004C73D4" w:rsidRPr="003026CA">
        <w:rPr>
          <w:sz w:val="24"/>
          <w:szCs w:val="24"/>
        </w:rPr>
        <w:t xml:space="preserve"> </w:t>
      </w:r>
      <w:r w:rsidR="00964778">
        <w:rPr>
          <w:sz w:val="24"/>
          <w:szCs w:val="24"/>
        </w:rPr>
        <w:t xml:space="preserve">νεοφυής γυναικεία </w:t>
      </w:r>
      <w:r w:rsidR="00964778" w:rsidRPr="003026CA">
        <w:rPr>
          <w:sz w:val="24"/>
          <w:szCs w:val="24"/>
        </w:rPr>
        <w:t>επιχειρ</w:t>
      </w:r>
      <w:r w:rsidR="00964778">
        <w:rPr>
          <w:sz w:val="24"/>
          <w:szCs w:val="24"/>
        </w:rPr>
        <w:t>ηματική ομάδα και νεοφυής καινοτόμ</w:t>
      </w:r>
      <w:r w:rsidR="005B7AF2">
        <w:rPr>
          <w:sz w:val="24"/>
          <w:szCs w:val="24"/>
        </w:rPr>
        <w:t>ος</w:t>
      </w:r>
      <w:r w:rsidR="00964778">
        <w:rPr>
          <w:sz w:val="24"/>
          <w:szCs w:val="24"/>
        </w:rPr>
        <w:t xml:space="preserve"> γυναικεία </w:t>
      </w:r>
      <w:r w:rsidR="00075C0B">
        <w:rPr>
          <w:sz w:val="24"/>
          <w:szCs w:val="24"/>
        </w:rPr>
        <w:t xml:space="preserve">ΜμΕ </w:t>
      </w:r>
      <w:r w:rsidRPr="003026CA">
        <w:rPr>
          <w:sz w:val="24"/>
          <w:szCs w:val="24"/>
        </w:rPr>
        <w:t>αναλαμβάνει τη δέσμευση συμμετοχής στα προγράμματα και τις δράσεις της Θερμοκοιτίδας στο πλαίσιο</w:t>
      </w:r>
      <w:r w:rsidR="00964778">
        <w:rPr>
          <w:sz w:val="24"/>
          <w:szCs w:val="24"/>
        </w:rPr>
        <w:t xml:space="preserve"> της</w:t>
      </w:r>
      <w:r w:rsidRPr="003026CA">
        <w:rPr>
          <w:sz w:val="24"/>
          <w:szCs w:val="24"/>
        </w:rPr>
        <w:t xml:space="preserve"> συνεργασίας με τους συμβούλους και τους μέντορες αυτής, ώστε να παρακολουθείται η πρόοδ</w:t>
      </w:r>
      <w:r w:rsidR="00075C0B">
        <w:rPr>
          <w:sz w:val="24"/>
          <w:szCs w:val="24"/>
        </w:rPr>
        <w:t>ό</w:t>
      </w:r>
      <w:r w:rsidRPr="003026CA">
        <w:rPr>
          <w:sz w:val="24"/>
          <w:szCs w:val="24"/>
        </w:rPr>
        <w:t xml:space="preserve">ς </w:t>
      </w:r>
      <w:r w:rsidR="00075C0B">
        <w:rPr>
          <w:sz w:val="24"/>
          <w:szCs w:val="24"/>
        </w:rPr>
        <w:t xml:space="preserve">της, </w:t>
      </w:r>
      <w:r w:rsidRPr="003026CA">
        <w:rPr>
          <w:sz w:val="24"/>
          <w:szCs w:val="24"/>
        </w:rPr>
        <w:t>στην περίοδο</w:t>
      </w:r>
      <w:r w:rsidR="00075C0B">
        <w:rPr>
          <w:sz w:val="24"/>
          <w:szCs w:val="24"/>
        </w:rPr>
        <w:t xml:space="preserve"> της</w:t>
      </w:r>
      <w:r w:rsidRPr="003026CA">
        <w:rPr>
          <w:sz w:val="24"/>
          <w:szCs w:val="24"/>
        </w:rPr>
        <w:t xml:space="preserve"> ανάπτυξης </w:t>
      </w:r>
      <w:r w:rsidR="008A5FB6">
        <w:rPr>
          <w:sz w:val="24"/>
          <w:szCs w:val="24"/>
        </w:rPr>
        <w:t xml:space="preserve">της επιχειρηματικής της </w:t>
      </w:r>
      <w:r w:rsidR="003F0746">
        <w:rPr>
          <w:sz w:val="24"/>
          <w:szCs w:val="24"/>
        </w:rPr>
        <w:t>ιδέας ή</w:t>
      </w:r>
      <w:r w:rsidR="00953CFD">
        <w:rPr>
          <w:sz w:val="24"/>
          <w:szCs w:val="24"/>
        </w:rPr>
        <w:t xml:space="preserve"> της</w:t>
      </w:r>
      <w:r w:rsidR="003F0746">
        <w:rPr>
          <w:sz w:val="24"/>
          <w:szCs w:val="24"/>
        </w:rPr>
        <w:t xml:space="preserve"> </w:t>
      </w:r>
      <w:r w:rsidRPr="003026CA">
        <w:rPr>
          <w:sz w:val="24"/>
          <w:szCs w:val="24"/>
        </w:rPr>
        <w:t xml:space="preserve">ανάπτυξης </w:t>
      </w:r>
      <w:r w:rsidR="003F0746">
        <w:rPr>
          <w:sz w:val="24"/>
          <w:szCs w:val="24"/>
        </w:rPr>
        <w:t>της επιχείρησης της</w:t>
      </w:r>
      <w:r w:rsidRPr="003026CA">
        <w:rPr>
          <w:sz w:val="24"/>
          <w:szCs w:val="24"/>
        </w:rPr>
        <w:t>.</w:t>
      </w:r>
    </w:p>
    <w:p w14:paraId="2E9EA987" w14:textId="79DFD88B" w:rsidR="00207285" w:rsidRPr="000A055F" w:rsidRDefault="00207285" w:rsidP="000A055F">
      <w:pPr>
        <w:pStyle w:val="1"/>
        <w:spacing w:after="240"/>
        <w:jc w:val="both"/>
        <w:rPr>
          <w:rFonts w:ascii="Calibri" w:hAnsi="Calibri"/>
          <w:b/>
          <w:sz w:val="22"/>
          <w:szCs w:val="22"/>
          <w:lang w:val="el-GR"/>
        </w:rPr>
      </w:pPr>
      <w:r w:rsidRPr="000A055F">
        <w:rPr>
          <w:rFonts w:ascii="Calibri" w:hAnsi="Calibri"/>
          <w:b/>
          <w:sz w:val="22"/>
          <w:szCs w:val="22"/>
          <w:lang w:val="el-GR"/>
        </w:rPr>
        <w:t>ΥΠΟΣΤΗΡΙΚΤΙΚΕΣ ΥΠΗΡΕΣΙΕΣ</w:t>
      </w:r>
    </w:p>
    <w:p w14:paraId="17DA7996" w14:textId="3B235543" w:rsidR="00207285" w:rsidRPr="000A055F" w:rsidRDefault="00207285" w:rsidP="00207285">
      <w:pPr>
        <w:spacing w:line="360" w:lineRule="auto"/>
        <w:jc w:val="both"/>
        <w:rPr>
          <w:rFonts w:ascii="Calibri" w:eastAsiaTheme="majorEastAsia" w:hAnsi="Calibri" w:cstheme="majorBidi"/>
          <w:b/>
          <w:color w:val="365F91" w:themeColor="accent1" w:themeShade="BF"/>
        </w:rPr>
      </w:pPr>
      <w:r w:rsidRPr="000A055F">
        <w:rPr>
          <w:rFonts w:ascii="Calibri" w:eastAsiaTheme="majorEastAsia" w:hAnsi="Calibri" w:cstheme="majorBidi"/>
          <w:b/>
          <w:color w:val="365F91" w:themeColor="accent1" w:themeShade="BF"/>
        </w:rPr>
        <w:t>Πρόγραμμα Υποστήριξης</w:t>
      </w:r>
    </w:p>
    <w:p w14:paraId="3377254B" w14:textId="74748538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Η Θ.Ε.Α. παρέχει στις νεοφυείς</w:t>
      </w:r>
      <w:r w:rsidR="00490EC5">
        <w:rPr>
          <w:sz w:val="24"/>
          <w:szCs w:val="24"/>
        </w:rPr>
        <w:t xml:space="preserve"> γυναικείες</w:t>
      </w:r>
      <w:r w:rsidRPr="00207285">
        <w:rPr>
          <w:sz w:val="24"/>
          <w:szCs w:val="24"/>
        </w:rPr>
        <w:t xml:space="preserve"> </w:t>
      </w:r>
      <w:r w:rsidR="00490EC5">
        <w:rPr>
          <w:sz w:val="24"/>
          <w:szCs w:val="24"/>
        </w:rPr>
        <w:t>επιχειρηματικές ομάδες και στις νεοφυείς καινοτόμες γυναικείες ΜμΕ</w:t>
      </w:r>
      <w:r w:rsidR="0019452B" w:rsidRPr="0019452B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που θα ενταχθούν στο ΠΡΟΓΡΑΜΜΑ ΥΠΟΣΤ</w:t>
      </w:r>
      <w:r>
        <w:rPr>
          <w:sz w:val="24"/>
          <w:szCs w:val="24"/>
        </w:rPr>
        <w:t>ΗΡΙΞΗΣ, τις παρακάτω υπηρεσίες:</w:t>
      </w:r>
    </w:p>
    <w:p w14:paraId="7CDE71C1" w14:textId="1934EF7B" w:rsidR="00207285" w:rsidRPr="00207285" w:rsidRDefault="00207285" w:rsidP="003026CA">
      <w:pPr>
        <w:spacing w:line="360" w:lineRule="auto"/>
        <w:ind w:left="709" w:hanging="709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1.</w:t>
      </w:r>
      <w:r w:rsidRPr="00207285">
        <w:rPr>
          <w:sz w:val="24"/>
          <w:szCs w:val="24"/>
        </w:rPr>
        <w:tab/>
        <w:t>Συμβουλευτικές υπηρεσίες (business planning, marketing planning, νομικά, λογιστικά θέματα κ.ά.).</w:t>
      </w:r>
    </w:p>
    <w:p w14:paraId="7CBEEC33" w14:textId="77777777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2.</w:t>
      </w:r>
      <w:r w:rsidRPr="00207285">
        <w:rPr>
          <w:sz w:val="24"/>
          <w:szCs w:val="24"/>
        </w:rPr>
        <w:tab/>
        <w:t>Εξειδικευμένες υπηρεσίες εκπαίδευσης/κατάρτισης.</w:t>
      </w:r>
    </w:p>
    <w:p w14:paraId="437860BB" w14:textId="77777777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3.</w:t>
      </w:r>
      <w:r w:rsidRPr="00207285">
        <w:rPr>
          <w:sz w:val="24"/>
          <w:szCs w:val="24"/>
        </w:rPr>
        <w:tab/>
        <w:t>Ενέργειες δικτύωσης για τη στήριξη των επιχειρηματικών ομάδων.</w:t>
      </w:r>
    </w:p>
    <w:p w14:paraId="3A06AAC0" w14:textId="142EB197" w:rsidR="00D0264F" w:rsidRDefault="00207285" w:rsidP="00E15516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4.</w:t>
      </w:r>
      <w:r w:rsidRPr="00207285">
        <w:rPr>
          <w:sz w:val="24"/>
          <w:szCs w:val="24"/>
        </w:rPr>
        <w:tab/>
        <w:t>Πρόσβαση  σε χώρους συναντήσεω</w:t>
      </w:r>
      <w:r>
        <w:rPr>
          <w:sz w:val="24"/>
          <w:szCs w:val="24"/>
        </w:rPr>
        <w:t>ν στο κτήριο της Θερμοκοιτίδας.</w:t>
      </w:r>
    </w:p>
    <w:p w14:paraId="5E5FBAE2" w14:textId="77777777" w:rsidR="00E15516" w:rsidRPr="00E15516" w:rsidRDefault="00E15516" w:rsidP="00E15516">
      <w:pPr>
        <w:spacing w:line="360" w:lineRule="auto"/>
        <w:jc w:val="both"/>
        <w:rPr>
          <w:sz w:val="24"/>
          <w:szCs w:val="24"/>
        </w:rPr>
      </w:pPr>
    </w:p>
    <w:p w14:paraId="24B89450" w14:textId="77777777" w:rsidR="00207285" w:rsidRPr="00207285" w:rsidRDefault="00207285" w:rsidP="00207285">
      <w:pPr>
        <w:spacing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t>Πρόγραμμα Φιλοξενίας</w:t>
      </w:r>
    </w:p>
    <w:p w14:paraId="581E8CC7" w14:textId="3527A18B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 xml:space="preserve">Η Θ.Ε.Α. παρέχει στις </w:t>
      </w:r>
      <w:r w:rsidR="00490EC5" w:rsidRPr="00207285">
        <w:rPr>
          <w:sz w:val="24"/>
          <w:szCs w:val="24"/>
        </w:rPr>
        <w:t>νεοφυείς</w:t>
      </w:r>
      <w:r w:rsidR="00490EC5">
        <w:rPr>
          <w:sz w:val="24"/>
          <w:szCs w:val="24"/>
        </w:rPr>
        <w:t xml:space="preserve"> γυναικείες</w:t>
      </w:r>
      <w:r w:rsidR="00490EC5" w:rsidRPr="00207285">
        <w:rPr>
          <w:sz w:val="24"/>
          <w:szCs w:val="24"/>
        </w:rPr>
        <w:t xml:space="preserve"> </w:t>
      </w:r>
      <w:r w:rsidR="00490EC5">
        <w:rPr>
          <w:sz w:val="24"/>
          <w:szCs w:val="24"/>
        </w:rPr>
        <w:t>επιχειρηματικές ομάδες και στις νεοφυείς καινοτόμες γυναικείες ΜμΕ</w:t>
      </w:r>
      <w:r w:rsidR="00143D27" w:rsidRPr="00143D27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</w:t>
      </w:r>
      <w:r w:rsidR="00143D27">
        <w:rPr>
          <w:sz w:val="24"/>
          <w:szCs w:val="24"/>
        </w:rPr>
        <w:t>οι οποίες</w:t>
      </w:r>
      <w:r w:rsidRPr="00207285">
        <w:rPr>
          <w:sz w:val="24"/>
          <w:szCs w:val="24"/>
        </w:rPr>
        <w:t xml:space="preserve"> θα ενταχθούν στο Π</w:t>
      </w:r>
      <w:r w:rsidR="00CE2F46">
        <w:rPr>
          <w:sz w:val="24"/>
          <w:szCs w:val="24"/>
        </w:rPr>
        <w:t xml:space="preserve">ρόγραμμα </w:t>
      </w:r>
      <w:r w:rsidRPr="00207285">
        <w:rPr>
          <w:sz w:val="24"/>
          <w:szCs w:val="24"/>
        </w:rPr>
        <w:t>Φ</w:t>
      </w:r>
      <w:r w:rsidR="00CE2F46">
        <w:rPr>
          <w:sz w:val="24"/>
          <w:szCs w:val="24"/>
        </w:rPr>
        <w:t>ιλοξενίας της, τις</w:t>
      </w:r>
      <w:r>
        <w:rPr>
          <w:sz w:val="24"/>
          <w:szCs w:val="24"/>
        </w:rPr>
        <w:t xml:space="preserve"> παραπάνω υπηρεσίες, καθώς και:</w:t>
      </w:r>
    </w:p>
    <w:p w14:paraId="270B89F8" w14:textId="77777777" w:rsidR="00207285" w:rsidRPr="00182AFE" w:rsidRDefault="00207285" w:rsidP="00207285">
      <w:pPr>
        <w:spacing w:line="360" w:lineRule="auto"/>
        <w:jc w:val="both"/>
        <w:rPr>
          <w:color w:val="C00000"/>
          <w:sz w:val="24"/>
          <w:szCs w:val="24"/>
        </w:rPr>
      </w:pPr>
      <w:r w:rsidRPr="00207285">
        <w:rPr>
          <w:sz w:val="24"/>
          <w:szCs w:val="24"/>
        </w:rPr>
        <w:t>1.</w:t>
      </w:r>
      <w:r w:rsidRPr="00207285">
        <w:rPr>
          <w:sz w:val="24"/>
          <w:szCs w:val="24"/>
        </w:rPr>
        <w:tab/>
      </w:r>
      <w:r w:rsidRPr="00A66759">
        <w:rPr>
          <w:sz w:val="24"/>
          <w:szCs w:val="24"/>
        </w:rPr>
        <w:t>Φιλοξενία των ομάδων στους χώρους της Θερμοκοιτίδας.</w:t>
      </w:r>
    </w:p>
    <w:p w14:paraId="00B8BED2" w14:textId="32BD3496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2.</w:t>
      </w:r>
      <w:r w:rsidRPr="00207285">
        <w:rPr>
          <w:sz w:val="24"/>
          <w:szCs w:val="24"/>
        </w:rPr>
        <w:tab/>
        <w:t xml:space="preserve">Σύγχρονο περιβάλλον λειτουργίας με κατάλληλα διαμορφωμένους χώρους </w:t>
      </w:r>
      <w:r w:rsidR="003F0746">
        <w:rPr>
          <w:sz w:val="24"/>
          <w:szCs w:val="24"/>
        </w:rPr>
        <w:tab/>
      </w:r>
      <w:r w:rsidRPr="00207285">
        <w:rPr>
          <w:sz w:val="24"/>
          <w:szCs w:val="24"/>
        </w:rPr>
        <w:t>γραφείων, χώρους συναντήσεων και κοινόχρηστους χώρους.</w:t>
      </w:r>
    </w:p>
    <w:p w14:paraId="4A7D3BF4" w14:textId="77777777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3.</w:t>
      </w:r>
      <w:r w:rsidRPr="00207285">
        <w:rPr>
          <w:sz w:val="24"/>
          <w:szCs w:val="24"/>
        </w:rPr>
        <w:tab/>
        <w:t xml:space="preserve">Σύγχρονες υποδομές και παροχή εξοπλισμού. </w:t>
      </w:r>
    </w:p>
    <w:p w14:paraId="4171EC4A" w14:textId="77777777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4.</w:t>
      </w:r>
      <w:r w:rsidRPr="00207285">
        <w:rPr>
          <w:sz w:val="24"/>
          <w:szCs w:val="24"/>
        </w:rPr>
        <w:tab/>
        <w:t>Υπηρεσίες φύλαξης, καθαριότητας και γραμματειακής υποστήριξης.</w:t>
      </w:r>
    </w:p>
    <w:p w14:paraId="37AFA0F9" w14:textId="7663358C" w:rsidR="007504A4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5.</w:t>
      </w:r>
      <w:r w:rsidRPr="00207285">
        <w:rPr>
          <w:sz w:val="24"/>
          <w:szCs w:val="24"/>
        </w:rPr>
        <w:tab/>
        <w:t xml:space="preserve">Επιπρόσθετα, εξασφαλίζεται η κάλυψη παγίων λειτουργικών δαπανών, </w:t>
      </w:r>
      <w:r w:rsidR="003F0746">
        <w:rPr>
          <w:sz w:val="24"/>
          <w:szCs w:val="24"/>
        </w:rPr>
        <w:tab/>
      </w:r>
      <w:r w:rsidRPr="00207285">
        <w:rPr>
          <w:sz w:val="24"/>
          <w:szCs w:val="24"/>
        </w:rPr>
        <w:t>αναλωσίμων και λοιπών εξόδων.</w:t>
      </w:r>
    </w:p>
    <w:p w14:paraId="570A27E8" w14:textId="77777777" w:rsidR="00E15516" w:rsidRPr="00207285" w:rsidRDefault="00E15516" w:rsidP="00207285">
      <w:pPr>
        <w:spacing w:line="360" w:lineRule="auto"/>
        <w:jc w:val="both"/>
        <w:rPr>
          <w:sz w:val="24"/>
          <w:szCs w:val="24"/>
        </w:rPr>
      </w:pPr>
    </w:p>
    <w:p w14:paraId="104EBC39" w14:textId="77777777" w:rsidR="00207285" w:rsidRPr="00207285" w:rsidRDefault="00207285" w:rsidP="00207285">
      <w:pPr>
        <w:spacing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t>ΟΦΕΛΗ</w:t>
      </w:r>
    </w:p>
    <w:p w14:paraId="37977F2B" w14:textId="4269EB4B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Τα οφέλ</w:t>
      </w:r>
      <w:r w:rsidR="00143D27">
        <w:rPr>
          <w:sz w:val="24"/>
          <w:szCs w:val="24"/>
        </w:rPr>
        <w:t>η</w:t>
      </w:r>
      <w:r w:rsidRPr="00207285">
        <w:rPr>
          <w:sz w:val="24"/>
          <w:szCs w:val="24"/>
        </w:rPr>
        <w:t xml:space="preserve"> που εξασφαλίζουν όλες οι </w:t>
      </w:r>
      <w:r w:rsidR="00984080" w:rsidRPr="00207285">
        <w:rPr>
          <w:sz w:val="24"/>
          <w:szCs w:val="24"/>
        </w:rPr>
        <w:t>νεοφυείς</w:t>
      </w:r>
      <w:r w:rsidR="00984080">
        <w:rPr>
          <w:sz w:val="24"/>
          <w:szCs w:val="24"/>
        </w:rPr>
        <w:t xml:space="preserve"> γυναικείες</w:t>
      </w:r>
      <w:r w:rsidR="00984080" w:rsidRPr="00207285">
        <w:rPr>
          <w:sz w:val="24"/>
          <w:szCs w:val="24"/>
        </w:rPr>
        <w:t xml:space="preserve"> </w:t>
      </w:r>
      <w:r w:rsidR="00984080">
        <w:rPr>
          <w:sz w:val="24"/>
          <w:szCs w:val="24"/>
        </w:rPr>
        <w:t>επιχειρηματικές ομάδες και οι νεοφυείς καινοτόμες γυναικείες ΜμΕ</w:t>
      </w:r>
      <w:r w:rsidR="00984080" w:rsidRPr="00207285">
        <w:rPr>
          <w:sz w:val="24"/>
          <w:szCs w:val="24"/>
        </w:rPr>
        <w:t xml:space="preserve"> </w:t>
      </w:r>
      <w:r w:rsidRPr="00207285">
        <w:rPr>
          <w:sz w:val="24"/>
          <w:szCs w:val="24"/>
        </w:rPr>
        <w:t>από τη συμμετοχή</w:t>
      </w:r>
      <w:r>
        <w:rPr>
          <w:sz w:val="24"/>
          <w:szCs w:val="24"/>
        </w:rPr>
        <w:t xml:space="preserve"> τους στη Θ.Ε.Α.</w:t>
      </w:r>
      <w:r w:rsidR="00CE2F46">
        <w:rPr>
          <w:sz w:val="24"/>
          <w:szCs w:val="24"/>
        </w:rPr>
        <w:t>,</w:t>
      </w:r>
      <w:r>
        <w:rPr>
          <w:sz w:val="24"/>
          <w:szCs w:val="24"/>
        </w:rPr>
        <w:t xml:space="preserve"> περιλαμβάνουν:</w:t>
      </w:r>
    </w:p>
    <w:p w14:paraId="49F671C2" w14:textId="77777777" w:rsidR="00207285" w:rsidRPr="00207285" w:rsidRDefault="00207285" w:rsidP="006B3499">
      <w:pPr>
        <w:spacing w:line="360" w:lineRule="auto"/>
        <w:ind w:left="426" w:hanging="426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  <w:t>Παροχή συμβουλευτικής υποστήριξης σε θέματα διοίκησης, μάρκετινγκ - προώθησης πωλήσεων, νομικών και φοροτεχνικών θεμάτων κ.ά.</w:t>
      </w:r>
    </w:p>
    <w:p w14:paraId="0E76F0DA" w14:textId="0D1C6437" w:rsidR="00207285" w:rsidRPr="00207285" w:rsidRDefault="00207285" w:rsidP="006B3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  <w:t>Προώθηση συνεργειών μεταξύ των επιχειρηματικών ομάδων.</w:t>
      </w:r>
      <w:r w:rsidR="006B3499">
        <w:rPr>
          <w:sz w:val="24"/>
          <w:szCs w:val="24"/>
        </w:rPr>
        <w:tab/>
      </w:r>
    </w:p>
    <w:p w14:paraId="040298B7" w14:textId="77777777" w:rsidR="00207285" w:rsidRPr="00207285" w:rsidRDefault="00207285" w:rsidP="006B3499">
      <w:pPr>
        <w:spacing w:line="360" w:lineRule="auto"/>
        <w:ind w:left="426" w:hanging="426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  <w:t>Υποστήριξη για την πρόσβαση σε επενδυτικά κεφάλαια που αφορούν στη χρηματοδότηση της νεοφυούς επιχείρησης.</w:t>
      </w:r>
    </w:p>
    <w:p w14:paraId="72A95CD3" w14:textId="77777777" w:rsidR="00207285" w:rsidRPr="00207285" w:rsidRDefault="00207285" w:rsidP="006B3499">
      <w:pPr>
        <w:spacing w:line="360" w:lineRule="auto"/>
        <w:ind w:left="426" w:hanging="426"/>
        <w:jc w:val="both"/>
        <w:rPr>
          <w:sz w:val="24"/>
          <w:szCs w:val="24"/>
        </w:rPr>
      </w:pPr>
      <w:r w:rsidRPr="00207285">
        <w:rPr>
          <w:sz w:val="24"/>
          <w:szCs w:val="24"/>
        </w:rPr>
        <w:lastRenderedPageBreak/>
        <w:t>•</w:t>
      </w:r>
      <w:r w:rsidRPr="00207285">
        <w:rPr>
          <w:sz w:val="24"/>
          <w:szCs w:val="24"/>
        </w:rPr>
        <w:tab/>
        <w:t>Συμμετοχή σε επιμορφωτικά σεμινάρια.</w:t>
      </w:r>
    </w:p>
    <w:p w14:paraId="665AFB44" w14:textId="77777777" w:rsidR="00207285" w:rsidRPr="00207285" w:rsidRDefault="00207285" w:rsidP="006B3499">
      <w:pPr>
        <w:spacing w:line="360" w:lineRule="auto"/>
        <w:ind w:left="426" w:hanging="426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  <w:t xml:space="preserve">Δράσεις επιχειρηματικής δικτύωσης στην Ελλάδα και στο εξωτερικό. </w:t>
      </w:r>
    </w:p>
    <w:p w14:paraId="2206CCEA" w14:textId="16169527" w:rsidR="00CE185E" w:rsidRDefault="00207285" w:rsidP="007504A4">
      <w:pPr>
        <w:spacing w:line="360" w:lineRule="auto"/>
        <w:ind w:left="426" w:hanging="426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  <w:t>Διαμόρφωση κοινών ενδιαφερόντων και στόχων σε επιχειρησιακό επίπεδο.</w:t>
      </w:r>
    </w:p>
    <w:p w14:paraId="7B64C01F" w14:textId="77777777" w:rsidR="00D16433" w:rsidRPr="00207285" w:rsidRDefault="00D16433" w:rsidP="007504A4">
      <w:pPr>
        <w:spacing w:line="360" w:lineRule="auto"/>
        <w:ind w:left="426" w:hanging="426"/>
        <w:jc w:val="both"/>
        <w:rPr>
          <w:sz w:val="24"/>
          <w:szCs w:val="24"/>
        </w:rPr>
      </w:pPr>
    </w:p>
    <w:p w14:paraId="53F389D6" w14:textId="16B167C3" w:rsidR="00D16433" w:rsidRPr="00207285" w:rsidRDefault="00207285" w:rsidP="00D16433">
      <w:pPr>
        <w:spacing w:after="360"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t>ΔΙΑΔΙΚΑΣΙΑ ΕΝΤΑΞΗΣ ΣΤΗ ΘΕΡΜΟΚΟΙΤΙΔΑ &amp; ΣΤΑΔΙΑ ΥΠΟΣΤΗΡΙΞΗΣ</w:t>
      </w:r>
    </w:p>
    <w:p w14:paraId="43839BF1" w14:textId="77777777" w:rsidR="00207285" w:rsidRPr="00207285" w:rsidRDefault="00207285" w:rsidP="00207285">
      <w:pPr>
        <w:spacing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t>Υποβολή Αιτήσεων</w:t>
      </w:r>
    </w:p>
    <w:p w14:paraId="478BB749" w14:textId="3250E8D8" w:rsidR="00D16433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Οι αιτήσεις</w:t>
      </w:r>
      <w:r w:rsidR="00A66759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οι οποίες θα </w:t>
      </w:r>
      <w:r w:rsidR="00A66759">
        <w:rPr>
          <w:sz w:val="24"/>
          <w:szCs w:val="24"/>
        </w:rPr>
        <w:t xml:space="preserve">πρέπει να </w:t>
      </w:r>
      <w:r w:rsidRPr="00207285">
        <w:rPr>
          <w:sz w:val="24"/>
          <w:szCs w:val="24"/>
        </w:rPr>
        <w:t xml:space="preserve">υποβληθούν έως </w:t>
      </w:r>
      <w:r w:rsidRPr="00553BFA">
        <w:rPr>
          <w:sz w:val="24"/>
          <w:szCs w:val="24"/>
        </w:rPr>
        <w:t xml:space="preserve">και  </w:t>
      </w:r>
      <w:r w:rsidR="00ED2FC5" w:rsidRPr="00011C7D">
        <w:rPr>
          <w:sz w:val="24"/>
          <w:szCs w:val="24"/>
        </w:rPr>
        <w:t xml:space="preserve">την </w:t>
      </w:r>
      <w:r w:rsidR="000F79DE" w:rsidRPr="00011C7D">
        <w:rPr>
          <w:b/>
          <w:sz w:val="24"/>
          <w:szCs w:val="24"/>
        </w:rPr>
        <w:t>28</w:t>
      </w:r>
      <w:r w:rsidR="00ED2FC5" w:rsidRPr="00011C7D">
        <w:rPr>
          <w:b/>
          <w:sz w:val="24"/>
          <w:szCs w:val="24"/>
          <w:vertAlign w:val="superscript"/>
        </w:rPr>
        <w:t>η</w:t>
      </w:r>
      <w:r w:rsidR="00ED2FC5" w:rsidRPr="00011C7D">
        <w:rPr>
          <w:b/>
          <w:sz w:val="24"/>
          <w:szCs w:val="24"/>
        </w:rPr>
        <w:t xml:space="preserve">  </w:t>
      </w:r>
      <w:r w:rsidR="00011C7D" w:rsidRPr="00011C7D">
        <w:rPr>
          <w:b/>
          <w:sz w:val="24"/>
          <w:szCs w:val="24"/>
        </w:rPr>
        <w:t>Απριλίου</w:t>
      </w:r>
      <w:r w:rsidR="00ED2FC5" w:rsidRPr="00011C7D">
        <w:rPr>
          <w:b/>
          <w:sz w:val="24"/>
          <w:szCs w:val="24"/>
        </w:rPr>
        <w:t>,</w:t>
      </w:r>
      <w:r w:rsidR="00A66759" w:rsidRPr="00011C7D">
        <w:rPr>
          <w:b/>
          <w:sz w:val="24"/>
          <w:szCs w:val="24"/>
        </w:rPr>
        <w:t xml:space="preserve"> 202</w:t>
      </w:r>
      <w:r w:rsidR="00143D27" w:rsidRPr="00011C7D">
        <w:rPr>
          <w:b/>
          <w:sz w:val="24"/>
          <w:szCs w:val="24"/>
        </w:rPr>
        <w:t>3</w:t>
      </w:r>
      <w:r w:rsidR="00A66759" w:rsidRPr="00011C7D">
        <w:rPr>
          <w:sz w:val="24"/>
          <w:szCs w:val="24"/>
        </w:rPr>
        <w:t>,</w:t>
      </w:r>
      <w:r w:rsidR="008C443C" w:rsidRPr="008C443C">
        <w:rPr>
          <w:sz w:val="24"/>
          <w:szCs w:val="24"/>
        </w:rPr>
        <w:t xml:space="preserve"> </w:t>
      </w:r>
      <w:r w:rsidR="0055344C" w:rsidRPr="00011C7D">
        <w:rPr>
          <w:sz w:val="24"/>
          <w:szCs w:val="24"/>
        </w:rPr>
        <w:t xml:space="preserve"> </w:t>
      </w:r>
      <w:r w:rsidRPr="00011C7D">
        <w:rPr>
          <w:sz w:val="24"/>
          <w:szCs w:val="24"/>
        </w:rPr>
        <w:t>θα αξιολογούνται άμεσα και με σειρά</w:t>
      </w:r>
      <w:r w:rsidRPr="00207285">
        <w:rPr>
          <w:sz w:val="24"/>
          <w:szCs w:val="24"/>
        </w:rPr>
        <w:t xml:space="preserve"> προτεραιότητας (first come, first served)</w:t>
      </w:r>
      <w:r w:rsidR="00A66759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από την </w:t>
      </w:r>
      <w:r w:rsidR="00A66759">
        <w:rPr>
          <w:sz w:val="24"/>
          <w:szCs w:val="24"/>
        </w:rPr>
        <w:t>Ε</w:t>
      </w:r>
      <w:r w:rsidRPr="00207285">
        <w:rPr>
          <w:sz w:val="24"/>
          <w:szCs w:val="24"/>
        </w:rPr>
        <w:t xml:space="preserve">ιδική </w:t>
      </w:r>
      <w:r w:rsidR="00A66759">
        <w:rPr>
          <w:sz w:val="24"/>
          <w:szCs w:val="24"/>
        </w:rPr>
        <w:t>Ε</w:t>
      </w:r>
      <w:r w:rsidRPr="00207285">
        <w:rPr>
          <w:sz w:val="24"/>
          <w:szCs w:val="24"/>
        </w:rPr>
        <w:t xml:space="preserve">πιτροπή </w:t>
      </w:r>
      <w:r w:rsidR="00A66759">
        <w:rPr>
          <w:sz w:val="24"/>
          <w:szCs w:val="24"/>
        </w:rPr>
        <w:t>Α</w:t>
      </w:r>
      <w:r w:rsidRPr="00207285">
        <w:rPr>
          <w:sz w:val="24"/>
          <w:szCs w:val="24"/>
        </w:rPr>
        <w:t xml:space="preserve">ξιολόγησης της Θ.Ε.Α. Οι προκριθείσες </w:t>
      </w:r>
      <w:r w:rsidR="008D7714">
        <w:rPr>
          <w:sz w:val="24"/>
          <w:szCs w:val="24"/>
        </w:rPr>
        <w:t xml:space="preserve">επιχειρηματικές </w:t>
      </w:r>
      <w:r w:rsidRPr="00207285">
        <w:rPr>
          <w:sz w:val="24"/>
          <w:szCs w:val="24"/>
        </w:rPr>
        <w:t>ομάδες θα προσκαλούνται για συνέντευξη (interview)</w:t>
      </w:r>
      <w:r w:rsidR="00143D27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για να ολοκληρωθεί η αξιολόγηση πριν την Φάση Α’. </w:t>
      </w:r>
    </w:p>
    <w:p w14:paraId="12DA2A6A" w14:textId="5E2E9B58" w:rsidR="00207285" w:rsidRPr="00DA7384" w:rsidRDefault="00207285" w:rsidP="00207285">
      <w:pPr>
        <w:spacing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t>Φάση</w:t>
      </w:r>
      <w:r w:rsidRPr="00DA7384">
        <w:rPr>
          <w:b/>
          <w:sz w:val="24"/>
          <w:szCs w:val="24"/>
        </w:rPr>
        <w:t xml:space="preserve"> </w:t>
      </w:r>
      <w:r w:rsidRPr="00207285">
        <w:rPr>
          <w:b/>
          <w:sz w:val="24"/>
          <w:szCs w:val="24"/>
        </w:rPr>
        <w:t>Α</w:t>
      </w:r>
      <w:r w:rsidRPr="00DA7384">
        <w:rPr>
          <w:b/>
          <w:sz w:val="24"/>
          <w:szCs w:val="24"/>
        </w:rPr>
        <w:t>’</w:t>
      </w:r>
      <w:r w:rsidR="00AB355C">
        <w:rPr>
          <w:b/>
          <w:sz w:val="24"/>
          <w:szCs w:val="24"/>
        </w:rPr>
        <w:t xml:space="preserve">: </w:t>
      </w:r>
      <w:r w:rsidRPr="00DA7384">
        <w:rPr>
          <w:b/>
          <w:sz w:val="24"/>
          <w:szCs w:val="24"/>
        </w:rPr>
        <w:t xml:space="preserve"> </w:t>
      </w:r>
      <w:r w:rsidRPr="00207285">
        <w:rPr>
          <w:b/>
          <w:sz w:val="24"/>
          <w:szCs w:val="24"/>
        </w:rPr>
        <w:t>Προ</w:t>
      </w:r>
      <w:r w:rsidRPr="00DA7384">
        <w:rPr>
          <w:b/>
          <w:sz w:val="24"/>
          <w:szCs w:val="24"/>
        </w:rPr>
        <w:t>-</w:t>
      </w:r>
      <w:r w:rsidRPr="00207285">
        <w:rPr>
          <w:b/>
          <w:sz w:val="24"/>
          <w:szCs w:val="24"/>
        </w:rPr>
        <w:t>επώαση</w:t>
      </w:r>
      <w:r w:rsidRPr="00DA7384">
        <w:rPr>
          <w:b/>
          <w:sz w:val="24"/>
          <w:szCs w:val="24"/>
        </w:rPr>
        <w:t xml:space="preserve"> (</w:t>
      </w:r>
      <w:r w:rsidRPr="00207285">
        <w:rPr>
          <w:b/>
          <w:sz w:val="24"/>
          <w:szCs w:val="24"/>
          <w:lang w:val="en-US"/>
        </w:rPr>
        <w:t>Pre</w:t>
      </w:r>
      <w:r w:rsidRPr="00DA7384">
        <w:rPr>
          <w:b/>
          <w:sz w:val="24"/>
          <w:szCs w:val="24"/>
        </w:rPr>
        <w:t>-</w:t>
      </w:r>
      <w:r w:rsidRPr="00207285">
        <w:rPr>
          <w:b/>
          <w:sz w:val="24"/>
          <w:szCs w:val="24"/>
          <w:lang w:val="en-US"/>
        </w:rPr>
        <w:t>incubation</w:t>
      </w:r>
      <w:r w:rsidRPr="00DA7384">
        <w:rPr>
          <w:b/>
          <w:sz w:val="24"/>
          <w:szCs w:val="24"/>
        </w:rPr>
        <w:t>)</w:t>
      </w:r>
      <w:r w:rsidR="00DA7384" w:rsidRPr="00DA7384">
        <w:rPr>
          <w:b/>
          <w:sz w:val="24"/>
          <w:szCs w:val="24"/>
        </w:rPr>
        <w:t xml:space="preserve">/ </w:t>
      </w:r>
      <w:r w:rsidR="00DA7384">
        <w:rPr>
          <w:b/>
          <w:sz w:val="24"/>
          <w:szCs w:val="24"/>
        </w:rPr>
        <w:t>Προ-επιτάχυνση (</w:t>
      </w:r>
      <w:r w:rsidR="00DA7384">
        <w:rPr>
          <w:b/>
          <w:sz w:val="24"/>
          <w:szCs w:val="24"/>
          <w:lang w:val="en-US"/>
        </w:rPr>
        <w:t>Pre</w:t>
      </w:r>
      <w:r w:rsidR="00DA7384" w:rsidRPr="00DA7384">
        <w:rPr>
          <w:b/>
          <w:sz w:val="24"/>
          <w:szCs w:val="24"/>
        </w:rPr>
        <w:t>-</w:t>
      </w:r>
      <w:r w:rsidR="00DA7384">
        <w:rPr>
          <w:b/>
          <w:sz w:val="24"/>
          <w:szCs w:val="24"/>
          <w:lang w:val="en-US"/>
        </w:rPr>
        <w:t>acceleration</w:t>
      </w:r>
      <w:r w:rsidR="00DA7384" w:rsidRPr="00DA7384">
        <w:rPr>
          <w:b/>
          <w:sz w:val="24"/>
          <w:szCs w:val="24"/>
        </w:rPr>
        <w:t>)</w:t>
      </w:r>
    </w:p>
    <w:p w14:paraId="5699E685" w14:textId="1EA8CB26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 xml:space="preserve">Οι αξιολογούμενες θετικά </w:t>
      </w:r>
      <w:bookmarkStart w:id="1" w:name="_Hlk130381641"/>
      <w:r w:rsidR="00984080">
        <w:rPr>
          <w:sz w:val="24"/>
          <w:szCs w:val="24"/>
        </w:rPr>
        <w:t xml:space="preserve">γυναικείες </w:t>
      </w:r>
      <w:r w:rsidRPr="00207285">
        <w:rPr>
          <w:sz w:val="24"/>
          <w:szCs w:val="24"/>
        </w:rPr>
        <w:t xml:space="preserve">επιχειρηματικές ομάδες </w:t>
      </w:r>
      <w:r w:rsidR="00DA7384">
        <w:rPr>
          <w:sz w:val="24"/>
          <w:szCs w:val="24"/>
        </w:rPr>
        <w:t>και νεοφυείς καινοτόμες</w:t>
      </w:r>
      <w:r w:rsidR="00984080">
        <w:rPr>
          <w:sz w:val="24"/>
          <w:szCs w:val="24"/>
        </w:rPr>
        <w:t xml:space="preserve"> γυναικείες</w:t>
      </w:r>
      <w:r w:rsidR="00DA7384">
        <w:rPr>
          <w:sz w:val="24"/>
          <w:szCs w:val="24"/>
        </w:rPr>
        <w:t xml:space="preserve"> ΜμΕ</w:t>
      </w:r>
      <w:bookmarkEnd w:id="1"/>
      <w:r w:rsidR="00DA7384">
        <w:rPr>
          <w:sz w:val="24"/>
          <w:szCs w:val="24"/>
        </w:rPr>
        <w:t xml:space="preserve"> </w:t>
      </w:r>
      <w:r w:rsidRPr="00207285">
        <w:rPr>
          <w:sz w:val="24"/>
          <w:szCs w:val="24"/>
        </w:rPr>
        <w:t>καλούνται να παρακολουθήσουν το πρόγραμμα προ-επώασης (pre-incubation)</w:t>
      </w:r>
      <w:r w:rsidR="00CF7F70">
        <w:rPr>
          <w:sz w:val="24"/>
          <w:szCs w:val="24"/>
        </w:rPr>
        <w:t xml:space="preserve"> και προ-επιτάχυνσης (</w:t>
      </w:r>
      <w:r w:rsidR="00CF7F70">
        <w:rPr>
          <w:sz w:val="24"/>
          <w:szCs w:val="24"/>
          <w:lang w:val="en-US"/>
        </w:rPr>
        <w:t>pre</w:t>
      </w:r>
      <w:r w:rsidR="00CF7F70" w:rsidRPr="00CF7F70">
        <w:rPr>
          <w:sz w:val="24"/>
          <w:szCs w:val="24"/>
        </w:rPr>
        <w:t>-</w:t>
      </w:r>
      <w:r w:rsidR="00CF7F70">
        <w:rPr>
          <w:sz w:val="24"/>
          <w:szCs w:val="24"/>
          <w:lang w:val="en-US"/>
        </w:rPr>
        <w:t>accelation</w:t>
      </w:r>
      <w:r w:rsidR="00CF7F70" w:rsidRPr="00CF7F70">
        <w:rPr>
          <w:sz w:val="24"/>
          <w:szCs w:val="24"/>
        </w:rPr>
        <w:t xml:space="preserve">) </w:t>
      </w:r>
      <w:r w:rsidR="00CF7F70">
        <w:rPr>
          <w:sz w:val="24"/>
          <w:szCs w:val="24"/>
        </w:rPr>
        <w:t>αντίστοιχα</w:t>
      </w:r>
      <w:r w:rsidRPr="00207285">
        <w:rPr>
          <w:sz w:val="24"/>
          <w:szCs w:val="24"/>
        </w:rPr>
        <w:t>, διάρκειας τριών (3) εβδομάδων</w:t>
      </w:r>
      <w:r w:rsidR="003F16FF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που θα τους π</w:t>
      </w:r>
      <w:r>
        <w:rPr>
          <w:sz w:val="24"/>
          <w:szCs w:val="24"/>
        </w:rPr>
        <w:t xml:space="preserve">αρασχεθεί από τη Θερμοκοιτίδα. </w:t>
      </w:r>
    </w:p>
    <w:p w14:paraId="3FABB3FC" w14:textId="22DAC417" w:rsidR="003F16FF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 xml:space="preserve">Στο διάστημα αυτό, οι </w:t>
      </w:r>
      <w:r w:rsidR="002A6E45">
        <w:rPr>
          <w:sz w:val="24"/>
          <w:szCs w:val="24"/>
        </w:rPr>
        <w:t xml:space="preserve">γυναικείες </w:t>
      </w:r>
      <w:r w:rsidR="002A6E45" w:rsidRPr="00207285">
        <w:rPr>
          <w:sz w:val="24"/>
          <w:szCs w:val="24"/>
        </w:rPr>
        <w:t xml:space="preserve">επιχειρηματικές ομάδες </w:t>
      </w:r>
      <w:r w:rsidR="002A6E45">
        <w:rPr>
          <w:sz w:val="24"/>
          <w:szCs w:val="24"/>
        </w:rPr>
        <w:t>και νεοφυείς καινοτόμες γυναικείες ΜμΕ</w:t>
      </w:r>
      <w:r w:rsidR="002A6E45" w:rsidRPr="00207285">
        <w:rPr>
          <w:sz w:val="24"/>
          <w:szCs w:val="24"/>
        </w:rPr>
        <w:t xml:space="preserve"> </w:t>
      </w:r>
      <w:r w:rsidRPr="00207285">
        <w:rPr>
          <w:sz w:val="24"/>
          <w:szCs w:val="24"/>
        </w:rPr>
        <w:t>θα συμμετέχουν σε εστιασμένες δράσεις της Θερμοκοιτίδας με στόχο να διαπιστωθεί η εφικτότητα υλοποίησης του επιχειρηματικού τους σχεδίου και να ενδυναμωθούν οι επιχειρηματικές δεξιότητες των μελών τους. Βασικό ορόσημο της Α’ φάσης είναι η δόμηση της Ανάλυσης Τεχνικής Σκοπιμότητας (Technical Feasibility Analy</w:t>
      </w:r>
      <w:r>
        <w:rPr>
          <w:sz w:val="24"/>
          <w:szCs w:val="24"/>
        </w:rPr>
        <w:t>sis) της επιχειρηματικής ιδέας.</w:t>
      </w:r>
    </w:p>
    <w:p w14:paraId="3DA15B1B" w14:textId="77777777" w:rsidR="00D9676F" w:rsidRPr="00207285" w:rsidRDefault="00D9676F" w:rsidP="00207285">
      <w:pPr>
        <w:spacing w:line="360" w:lineRule="auto"/>
        <w:jc w:val="both"/>
        <w:rPr>
          <w:sz w:val="24"/>
          <w:szCs w:val="24"/>
        </w:rPr>
      </w:pPr>
    </w:p>
    <w:p w14:paraId="0B746C86" w14:textId="5405EBF4" w:rsidR="00207285" w:rsidRPr="00DA7384" w:rsidRDefault="00207285" w:rsidP="00207285">
      <w:pPr>
        <w:spacing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lastRenderedPageBreak/>
        <w:t>Φάση Β’</w:t>
      </w:r>
      <w:r w:rsidR="00AB355C">
        <w:rPr>
          <w:b/>
          <w:sz w:val="24"/>
          <w:szCs w:val="24"/>
        </w:rPr>
        <w:t xml:space="preserve">: </w:t>
      </w:r>
      <w:r w:rsidRPr="00207285">
        <w:rPr>
          <w:b/>
          <w:sz w:val="24"/>
          <w:szCs w:val="24"/>
        </w:rPr>
        <w:t xml:space="preserve"> Πρόγραμμα Επώασης (Incubation)</w:t>
      </w:r>
      <w:r w:rsidR="00DA7384">
        <w:rPr>
          <w:b/>
          <w:sz w:val="24"/>
          <w:szCs w:val="24"/>
        </w:rPr>
        <w:t>/ Επιτάχυνσης (</w:t>
      </w:r>
      <w:r w:rsidR="00DA7384">
        <w:rPr>
          <w:b/>
          <w:sz w:val="24"/>
          <w:szCs w:val="24"/>
          <w:lang w:val="en-US"/>
        </w:rPr>
        <w:t>Acceleration</w:t>
      </w:r>
      <w:r w:rsidR="00DA7384" w:rsidRPr="00DA7384">
        <w:rPr>
          <w:b/>
          <w:sz w:val="24"/>
          <w:szCs w:val="24"/>
        </w:rPr>
        <w:t>)</w:t>
      </w:r>
    </w:p>
    <w:p w14:paraId="0C741ADD" w14:textId="18E73CDE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Μετά την ολοκλήρωση του προγράμματος</w:t>
      </w:r>
      <w:r w:rsidR="00FB4FDF" w:rsidRPr="00FB4FDF">
        <w:rPr>
          <w:sz w:val="24"/>
          <w:szCs w:val="24"/>
        </w:rPr>
        <w:t xml:space="preserve"> </w:t>
      </w:r>
      <w:r w:rsidRPr="00207285">
        <w:rPr>
          <w:sz w:val="24"/>
          <w:szCs w:val="24"/>
        </w:rPr>
        <w:t>προ-επώασης</w:t>
      </w:r>
      <w:r w:rsidR="00CF7F70">
        <w:rPr>
          <w:sz w:val="24"/>
          <w:szCs w:val="24"/>
        </w:rPr>
        <w:t>/προ-επιτάχυνσης</w:t>
      </w:r>
      <w:r w:rsidRPr="00207285">
        <w:rPr>
          <w:sz w:val="24"/>
          <w:szCs w:val="24"/>
        </w:rPr>
        <w:t xml:space="preserve">, ακολουθεί το πρόγραμμα </w:t>
      </w:r>
      <w:r w:rsidR="00CF7F70">
        <w:rPr>
          <w:sz w:val="24"/>
          <w:szCs w:val="24"/>
        </w:rPr>
        <w:t>επώασης</w:t>
      </w:r>
      <w:r w:rsidRPr="00207285">
        <w:rPr>
          <w:sz w:val="24"/>
          <w:szCs w:val="24"/>
        </w:rPr>
        <w:t xml:space="preserve"> (incubation)</w:t>
      </w:r>
      <w:r w:rsidR="00BD6BFC" w:rsidRPr="00BD6BFC">
        <w:rPr>
          <w:sz w:val="24"/>
          <w:szCs w:val="24"/>
        </w:rPr>
        <w:t xml:space="preserve"> </w:t>
      </w:r>
      <w:r w:rsidR="00BD6BFC">
        <w:rPr>
          <w:sz w:val="24"/>
          <w:szCs w:val="24"/>
        </w:rPr>
        <w:t>ή το πρόγραμμα επιτάχυνσης (</w:t>
      </w:r>
      <w:r w:rsidR="00BD6BFC">
        <w:rPr>
          <w:sz w:val="24"/>
          <w:szCs w:val="24"/>
          <w:lang w:val="en-US"/>
        </w:rPr>
        <w:t>acceleration</w:t>
      </w:r>
      <w:r w:rsidR="00BD6BFC" w:rsidRPr="00BD6BFC">
        <w:rPr>
          <w:sz w:val="24"/>
          <w:szCs w:val="24"/>
        </w:rPr>
        <w:t>)</w:t>
      </w:r>
      <w:r w:rsidRPr="00207285">
        <w:rPr>
          <w:sz w:val="24"/>
          <w:szCs w:val="24"/>
        </w:rPr>
        <w:t xml:space="preserve"> των </w:t>
      </w:r>
      <w:r w:rsidR="002A6E45">
        <w:rPr>
          <w:sz w:val="24"/>
          <w:szCs w:val="24"/>
        </w:rPr>
        <w:t xml:space="preserve">γυναικείων </w:t>
      </w:r>
      <w:r w:rsidRPr="00207285">
        <w:rPr>
          <w:sz w:val="24"/>
          <w:szCs w:val="24"/>
        </w:rPr>
        <w:t>επιχειρηματικών ομάδων</w:t>
      </w:r>
      <w:r w:rsidR="00BD6BFC" w:rsidRPr="00BD6BFC">
        <w:rPr>
          <w:sz w:val="24"/>
          <w:szCs w:val="24"/>
        </w:rPr>
        <w:t xml:space="preserve"> </w:t>
      </w:r>
      <w:r w:rsidR="00BD6BFC">
        <w:rPr>
          <w:sz w:val="24"/>
          <w:szCs w:val="24"/>
        </w:rPr>
        <w:t xml:space="preserve">και των νεοφυών καινοτόμων </w:t>
      </w:r>
      <w:r w:rsidR="002A6E45">
        <w:rPr>
          <w:sz w:val="24"/>
          <w:szCs w:val="24"/>
        </w:rPr>
        <w:t xml:space="preserve">γυναικείων </w:t>
      </w:r>
      <w:r w:rsidR="00BD6BFC">
        <w:rPr>
          <w:sz w:val="24"/>
          <w:szCs w:val="24"/>
        </w:rPr>
        <w:t>ΜμΕ</w:t>
      </w:r>
      <w:r w:rsidRPr="00207285">
        <w:rPr>
          <w:sz w:val="24"/>
          <w:szCs w:val="24"/>
        </w:rPr>
        <w:t xml:space="preserve">, το οποίο περιλαμβάνει </w:t>
      </w:r>
      <w:r w:rsidR="00CF7F70">
        <w:rPr>
          <w:sz w:val="24"/>
          <w:szCs w:val="24"/>
        </w:rPr>
        <w:t>Π</w:t>
      </w:r>
      <w:r w:rsidRPr="00207285">
        <w:rPr>
          <w:sz w:val="24"/>
          <w:szCs w:val="24"/>
        </w:rPr>
        <w:t xml:space="preserve">ρόγραμμα </w:t>
      </w:r>
      <w:r w:rsidR="00CF7F70">
        <w:rPr>
          <w:sz w:val="24"/>
          <w:szCs w:val="24"/>
        </w:rPr>
        <w:t>Φ</w:t>
      </w:r>
      <w:r w:rsidRPr="00207285">
        <w:rPr>
          <w:sz w:val="24"/>
          <w:szCs w:val="24"/>
        </w:rPr>
        <w:t xml:space="preserve">ιλοξενίας ή </w:t>
      </w:r>
      <w:r w:rsidR="00CF7F70">
        <w:rPr>
          <w:sz w:val="24"/>
          <w:szCs w:val="24"/>
        </w:rPr>
        <w:t>Π</w:t>
      </w:r>
      <w:r w:rsidRPr="00207285">
        <w:rPr>
          <w:sz w:val="24"/>
          <w:szCs w:val="24"/>
        </w:rPr>
        <w:t xml:space="preserve">ρόγραμμα </w:t>
      </w:r>
      <w:r w:rsidR="00CF7F70">
        <w:rPr>
          <w:sz w:val="24"/>
          <w:szCs w:val="24"/>
        </w:rPr>
        <w:t>Υ</w:t>
      </w:r>
      <w:r w:rsidRPr="00207285">
        <w:rPr>
          <w:sz w:val="24"/>
          <w:szCs w:val="24"/>
        </w:rPr>
        <w:t xml:space="preserve">ποστήριξης στη Θερμοκοιτίδα, διάρκειας έως και έξι (6) μηνών. Για να ενταχθούν </w:t>
      </w:r>
      <w:r w:rsidR="002A6E45">
        <w:rPr>
          <w:sz w:val="24"/>
          <w:szCs w:val="24"/>
        </w:rPr>
        <w:t xml:space="preserve">οι γυναικείες </w:t>
      </w:r>
      <w:r w:rsidR="002A6E45" w:rsidRPr="00207285">
        <w:rPr>
          <w:sz w:val="24"/>
          <w:szCs w:val="24"/>
        </w:rPr>
        <w:t xml:space="preserve">επιχειρηματικές ομάδες </w:t>
      </w:r>
      <w:r w:rsidR="002A6E45">
        <w:rPr>
          <w:sz w:val="24"/>
          <w:szCs w:val="24"/>
        </w:rPr>
        <w:t xml:space="preserve">και </w:t>
      </w:r>
      <w:r w:rsidR="005B7AF2">
        <w:rPr>
          <w:sz w:val="24"/>
          <w:szCs w:val="24"/>
        </w:rPr>
        <w:t xml:space="preserve">οι </w:t>
      </w:r>
      <w:r w:rsidR="002A6E45">
        <w:rPr>
          <w:sz w:val="24"/>
          <w:szCs w:val="24"/>
        </w:rPr>
        <w:t>νεοφυείς καινοτόμες γυναικείες ΜμΕ</w:t>
      </w:r>
      <w:r w:rsidR="002A6E45" w:rsidRPr="00207285">
        <w:rPr>
          <w:sz w:val="24"/>
          <w:szCs w:val="24"/>
        </w:rPr>
        <w:t xml:space="preserve"> </w:t>
      </w:r>
      <w:r w:rsidRPr="00207285">
        <w:rPr>
          <w:sz w:val="24"/>
          <w:szCs w:val="24"/>
        </w:rPr>
        <w:t>στα Προγράμματα Φιλοξενίας ή Υποστήριξης της Θ.Ε.Α., θα πρέπει να έχουν αξιολογηθεί θετικά κατά την ολοκλήρωσ</w:t>
      </w:r>
      <w:r>
        <w:rPr>
          <w:sz w:val="24"/>
          <w:szCs w:val="24"/>
        </w:rPr>
        <w:t>η του Προγράμματος Προ-επώασης</w:t>
      </w:r>
      <w:r w:rsidR="00E27723">
        <w:rPr>
          <w:sz w:val="24"/>
          <w:szCs w:val="24"/>
        </w:rPr>
        <w:t xml:space="preserve"> ή Προ-επιτάχυνσης.</w:t>
      </w:r>
    </w:p>
    <w:p w14:paraId="1BD8DA3A" w14:textId="7230EFD9" w:rsidR="00A70B4C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 xml:space="preserve">Η επιτυχής ολοκλήρωση του Προγράμματος Προ-επώασης </w:t>
      </w:r>
      <w:r w:rsidR="00E27723">
        <w:rPr>
          <w:sz w:val="24"/>
          <w:szCs w:val="24"/>
        </w:rPr>
        <w:t>ή Προ-επιτάχυνσης</w:t>
      </w:r>
      <w:r w:rsidR="00E27723" w:rsidRPr="00207285">
        <w:rPr>
          <w:sz w:val="24"/>
          <w:szCs w:val="24"/>
        </w:rPr>
        <w:t xml:space="preserve"> </w:t>
      </w:r>
      <w:r w:rsidRPr="00207285">
        <w:rPr>
          <w:sz w:val="24"/>
          <w:szCs w:val="24"/>
        </w:rPr>
        <w:t xml:space="preserve">επιτρέπει στις </w:t>
      </w:r>
      <w:r w:rsidR="002A6E45" w:rsidRPr="002A6E45">
        <w:rPr>
          <w:sz w:val="24"/>
          <w:szCs w:val="24"/>
        </w:rPr>
        <w:t xml:space="preserve">γυναικείες επιχειρηματικές ομάδες και </w:t>
      </w:r>
      <w:r w:rsidR="00CA3C82">
        <w:rPr>
          <w:sz w:val="24"/>
          <w:szCs w:val="24"/>
        </w:rPr>
        <w:t xml:space="preserve">στις </w:t>
      </w:r>
      <w:r w:rsidR="002A6E45" w:rsidRPr="002A6E45">
        <w:rPr>
          <w:sz w:val="24"/>
          <w:szCs w:val="24"/>
        </w:rPr>
        <w:t xml:space="preserve">νεοφυείς καινοτόμες γυναικείες ΜμΕ </w:t>
      </w:r>
      <w:r w:rsidR="00E27723">
        <w:rPr>
          <w:sz w:val="24"/>
          <w:szCs w:val="24"/>
        </w:rPr>
        <w:t xml:space="preserve">αντίστοιχα, </w:t>
      </w:r>
      <w:r w:rsidRPr="00207285">
        <w:rPr>
          <w:sz w:val="24"/>
          <w:szCs w:val="24"/>
        </w:rPr>
        <w:t xml:space="preserve">να εστιάσουν στην ενίσχυση της εμπορευσιμότητας της επιχειρηματικής τους ιδέας με τη συνδρομή των υπηρεσιών της Θ.Ε.Α. Ειδικότερα, στη συγκεκριμένη φάση, τα μέλη της </w:t>
      </w:r>
      <w:r w:rsidR="002A6E45">
        <w:rPr>
          <w:sz w:val="24"/>
          <w:szCs w:val="24"/>
        </w:rPr>
        <w:t xml:space="preserve">γυναικείας </w:t>
      </w:r>
      <w:r w:rsidRPr="00207285">
        <w:rPr>
          <w:sz w:val="24"/>
          <w:szCs w:val="24"/>
        </w:rPr>
        <w:t xml:space="preserve">επιχειρηματικής ομάδας </w:t>
      </w:r>
      <w:r w:rsidR="00E27723">
        <w:rPr>
          <w:sz w:val="24"/>
          <w:szCs w:val="24"/>
        </w:rPr>
        <w:t xml:space="preserve">ή της νεοφυούς καινοτόμου </w:t>
      </w:r>
      <w:r w:rsidR="002A6E45">
        <w:rPr>
          <w:sz w:val="24"/>
          <w:szCs w:val="24"/>
        </w:rPr>
        <w:t xml:space="preserve">γυναικείας </w:t>
      </w:r>
      <w:r w:rsidR="00E27723">
        <w:rPr>
          <w:sz w:val="24"/>
          <w:szCs w:val="24"/>
        </w:rPr>
        <w:t xml:space="preserve">ΜμΕ </w:t>
      </w:r>
      <w:r w:rsidRPr="00207285">
        <w:rPr>
          <w:sz w:val="24"/>
          <w:szCs w:val="24"/>
        </w:rPr>
        <w:t>με την υποστήριξη και την καθοδήγηση των μεντόρων, των συμβούλων</w:t>
      </w:r>
      <w:r w:rsidR="003F0746">
        <w:rPr>
          <w:sz w:val="24"/>
          <w:szCs w:val="24"/>
        </w:rPr>
        <w:t>,</w:t>
      </w:r>
      <w:r w:rsidRPr="00207285">
        <w:rPr>
          <w:sz w:val="24"/>
          <w:szCs w:val="24"/>
        </w:rPr>
        <w:t xml:space="preserve"> του προσωπικού της Θ.Ε.Α.</w:t>
      </w:r>
      <w:r w:rsidR="009A3AE3" w:rsidRPr="0082598A">
        <w:rPr>
          <w:sz w:val="24"/>
          <w:szCs w:val="24"/>
        </w:rPr>
        <w:t xml:space="preserve"> </w:t>
      </w:r>
      <w:r w:rsidR="009A3AE3">
        <w:rPr>
          <w:sz w:val="24"/>
          <w:szCs w:val="24"/>
        </w:rPr>
        <w:t xml:space="preserve">και της </w:t>
      </w:r>
      <w:r w:rsidR="009A3AE3" w:rsidRPr="009A3AE3">
        <w:rPr>
          <w:sz w:val="24"/>
          <w:szCs w:val="24"/>
        </w:rPr>
        <w:t>Ε.Ε.Δ.Ε.Γ.Ε</w:t>
      </w:r>
      <w:r w:rsidR="009A3AE3">
        <w:rPr>
          <w:sz w:val="24"/>
          <w:szCs w:val="24"/>
        </w:rPr>
        <w:t xml:space="preserve">, </w:t>
      </w:r>
      <w:r w:rsidRPr="00207285">
        <w:rPr>
          <w:sz w:val="24"/>
          <w:szCs w:val="24"/>
        </w:rPr>
        <w:t xml:space="preserve">καλούνται να διαμορφώσουν τα βασικά εργαλεία </w:t>
      </w:r>
      <w:r w:rsidR="006A0E55">
        <w:rPr>
          <w:sz w:val="24"/>
          <w:szCs w:val="24"/>
        </w:rPr>
        <w:t xml:space="preserve">της </w:t>
      </w:r>
      <w:r w:rsidRPr="00207285">
        <w:rPr>
          <w:sz w:val="24"/>
          <w:szCs w:val="24"/>
        </w:rPr>
        <w:t xml:space="preserve">επιχειρηματικής ανάπτυξης, δηλαδή ένα αναλυτικό Επιχειρηματικό Σχέδιο (Business Plan). Παράλληλα, οι </w:t>
      </w:r>
      <w:r w:rsidR="005B7AF2">
        <w:rPr>
          <w:sz w:val="24"/>
          <w:szCs w:val="24"/>
        </w:rPr>
        <w:t xml:space="preserve">γυναικείες </w:t>
      </w:r>
      <w:r w:rsidRPr="00207285">
        <w:rPr>
          <w:sz w:val="24"/>
          <w:szCs w:val="24"/>
        </w:rPr>
        <w:t>επιχειρηματικές ομάδες</w:t>
      </w:r>
      <w:r w:rsidR="006A0E55">
        <w:rPr>
          <w:sz w:val="24"/>
          <w:szCs w:val="24"/>
        </w:rPr>
        <w:t xml:space="preserve"> και οι νεοφυείς καινοτόμες </w:t>
      </w:r>
      <w:r w:rsidR="005B7AF2">
        <w:rPr>
          <w:sz w:val="24"/>
          <w:szCs w:val="24"/>
        </w:rPr>
        <w:t xml:space="preserve">γυναικείες </w:t>
      </w:r>
      <w:r w:rsidR="006A0E55">
        <w:rPr>
          <w:sz w:val="24"/>
          <w:szCs w:val="24"/>
        </w:rPr>
        <w:t>ΜμΕ</w:t>
      </w:r>
      <w:r w:rsidRPr="00207285">
        <w:rPr>
          <w:sz w:val="24"/>
          <w:szCs w:val="24"/>
        </w:rPr>
        <w:t xml:space="preserve">, εκτός των υπηρεσιών Φιλοξενίας και Υποστήριξης, λαμβάνουν και εκτεταμένες υπηρεσίες δικτύωσης, αξιοποιώντας τη σχετική εμπειρία και εξειδίκευση του Ε.Β.Ε.Α., καθώς και </w:t>
      </w:r>
      <w:r w:rsidR="003F0746">
        <w:rPr>
          <w:sz w:val="24"/>
          <w:szCs w:val="24"/>
        </w:rPr>
        <w:t>παράλληλ</w:t>
      </w:r>
      <w:r w:rsidR="006A0E55">
        <w:rPr>
          <w:sz w:val="24"/>
          <w:szCs w:val="24"/>
        </w:rPr>
        <w:t>ες</w:t>
      </w:r>
      <w:r w:rsidR="003F0746">
        <w:rPr>
          <w:sz w:val="24"/>
          <w:szCs w:val="24"/>
        </w:rPr>
        <w:t xml:space="preserve"> </w:t>
      </w:r>
      <w:r w:rsidR="006A0E55">
        <w:rPr>
          <w:sz w:val="24"/>
          <w:szCs w:val="24"/>
        </w:rPr>
        <w:t>πρωτοβουλίες</w:t>
      </w:r>
      <w:r w:rsidR="00CF7F70">
        <w:rPr>
          <w:sz w:val="24"/>
          <w:szCs w:val="24"/>
        </w:rPr>
        <w:t xml:space="preserve"> που έχουν αναπτυχθεί</w:t>
      </w:r>
      <w:r w:rsidR="008D7714">
        <w:rPr>
          <w:sz w:val="24"/>
          <w:szCs w:val="24"/>
        </w:rPr>
        <w:t xml:space="preserve">, </w:t>
      </w:r>
      <w:r w:rsidRPr="00207285">
        <w:rPr>
          <w:sz w:val="24"/>
          <w:szCs w:val="24"/>
        </w:rPr>
        <w:t>όπως η επαφή τους με το</w:t>
      </w:r>
      <w:r w:rsidR="00936618">
        <w:rPr>
          <w:sz w:val="24"/>
          <w:szCs w:val="24"/>
        </w:rPr>
        <w:t xml:space="preserve"> «</w:t>
      </w:r>
      <w:r w:rsidRPr="00182AFE">
        <w:rPr>
          <w:b/>
          <w:sz w:val="24"/>
          <w:szCs w:val="24"/>
        </w:rPr>
        <w:t>Δίκτυο Επιχειρηματικών Αγγέλων – BANG</w:t>
      </w:r>
      <w:r w:rsidR="00936618">
        <w:rPr>
          <w:b/>
          <w:sz w:val="24"/>
          <w:szCs w:val="24"/>
        </w:rPr>
        <w:t>»</w:t>
      </w:r>
      <w:r w:rsidRPr="00207285">
        <w:rPr>
          <w:sz w:val="24"/>
          <w:szCs w:val="24"/>
        </w:rPr>
        <w:t xml:space="preserve"> του Ε.Β.Ε.Α.</w:t>
      </w:r>
      <w:r w:rsidR="008D7714">
        <w:rPr>
          <w:sz w:val="24"/>
          <w:szCs w:val="24"/>
        </w:rPr>
        <w:t xml:space="preserve"> και </w:t>
      </w:r>
      <w:r w:rsidRPr="00207285">
        <w:rPr>
          <w:sz w:val="24"/>
          <w:szCs w:val="24"/>
        </w:rPr>
        <w:t xml:space="preserve">με επενδυτικά Funds, </w:t>
      </w:r>
      <w:r w:rsidR="008D7714">
        <w:rPr>
          <w:sz w:val="24"/>
          <w:szCs w:val="24"/>
        </w:rPr>
        <w:t xml:space="preserve">η </w:t>
      </w:r>
      <w:r w:rsidRPr="00207285">
        <w:rPr>
          <w:sz w:val="24"/>
          <w:szCs w:val="24"/>
        </w:rPr>
        <w:t>συμμετοχή σε εκδηλώσεις, demo day</w:t>
      </w:r>
      <w:r>
        <w:rPr>
          <w:sz w:val="24"/>
          <w:szCs w:val="24"/>
        </w:rPr>
        <w:t xml:space="preserve">s, </w:t>
      </w:r>
      <w:r w:rsidR="008D7714">
        <w:rPr>
          <w:sz w:val="24"/>
          <w:szCs w:val="24"/>
        </w:rPr>
        <w:t xml:space="preserve">η </w:t>
      </w:r>
      <w:r w:rsidR="003F0746">
        <w:rPr>
          <w:sz w:val="24"/>
          <w:szCs w:val="24"/>
        </w:rPr>
        <w:t xml:space="preserve">συμμετοχή σε </w:t>
      </w:r>
      <w:r>
        <w:rPr>
          <w:sz w:val="24"/>
          <w:szCs w:val="24"/>
        </w:rPr>
        <w:t xml:space="preserve">διεθνείς εκθέσεις και άλλα. </w:t>
      </w:r>
    </w:p>
    <w:p w14:paraId="2B2CAD27" w14:textId="7DDC4663" w:rsidR="00207285" w:rsidRPr="00207285" w:rsidRDefault="00207285" w:rsidP="00207285">
      <w:pPr>
        <w:spacing w:line="360" w:lineRule="auto"/>
        <w:jc w:val="both"/>
        <w:rPr>
          <w:b/>
          <w:sz w:val="24"/>
          <w:szCs w:val="24"/>
        </w:rPr>
      </w:pPr>
      <w:r w:rsidRPr="00207285">
        <w:rPr>
          <w:b/>
          <w:sz w:val="24"/>
          <w:szCs w:val="24"/>
        </w:rPr>
        <w:lastRenderedPageBreak/>
        <w:t>Φάση Γ’</w:t>
      </w:r>
      <w:r w:rsidR="00AB355C">
        <w:rPr>
          <w:b/>
          <w:sz w:val="24"/>
          <w:szCs w:val="24"/>
        </w:rPr>
        <w:t xml:space="preserve">: </w:t>
      </w:r>
      <w:r w:rsidRPr="00207285">
        <w:rPr>
          <w:b/>
          <w:sz w:val="24"/>
          <w:szCs w:val="24"/>
        </w:rPr>
        <w:t xml:space="preserve"> Πρόγραμμα Δικτύωσης (Networking)</w:t>
      </w:r>
    </w:p>
    <w:p w14:paraId="6BFB7DD1" w14:textId="10F024CE" w:rsidR="00207285" w:rsidRPr="00207285" w:rsidRDefault="00207285" w:rsidP="00207285">
      <w:pPr>
        <w:spacing w:line="360" w:lineRule="auto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H επιτυχής ολοκλήρωση του Προγ</w:t>
      </w:r>
      <w:r>
        <w:rPr>
          <w:sz w:val="24"/>
          <w:szCs w:val="24"/>
        </w:rPr>
        <w:t xml:space="preserve">ράμματος </w:t>
      </w:r>
      <w:r w:rsidR="0026224B">
        <w:rPr>
          <w:sz w:val="24"/>
          <w:szCs w:val="24"/>
        </w:rPr>
        <w:t>Επώασης ή Επιτάχυνσης</w:t>
      </w:r>
      <w:r>
        <w:rPr>
          <w:sz w:val="24"/>
          <w:szCs w:val="24"/>
        </w:rPr>
        <w:t xml:space="preserve"> σηματοδοτεί:</w:t>
      </w:r>
    </w:p>
    <w:p w14:paraId="2A16B429" w14:textId="69C6C8C9" w:rsidR="00207285" w:rsidRPr="00182AFE" w:rsidRDefault="00207285" w:rsidP="003026CA">
      <w:pPr>
        <w:spacing w:line="360" w:lineRule="auto"/>
        <w:ind w:left="709" w:hanging="709"/>
        <w:jc w:val="both"/>
        <w:rPr>
          <w:color w:val="C00000"/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</w:r>
      <w:r w:rsidR="008D7714">
        <w:rPr>
          <w:sz w:val="24"/>
          <w:szCs w:val="24"/>
        </w:rPr>
        <w:t>Την</w:t>
      </w:r>
      <w:r w:rsidRPr="00207285">
        <w:rPr>
          <w:sz w:val="24"/>
          <w:szCs w:val="24"/>
        </w:rPr>
        <w:t xml:space="preserve"> «αποφοίτηση» των </w:t>
      </w:r>
      <w:r w:rsidR="00E71E0E">
        <w:rPr>
          <w:sz w:val="24"/>
          <w:szCs w:val="24"/>
        </w:rPr>
        <w:t xml:space="preserve">νεοφυών </w:t>
      </w:r>
      <w:r w:rsidR="002A6E45">
        <w:rPr>
          <w:sz w:val="24"/>
          <w:szCs w:val="24"/>
        </w:rPr>
        <w:t xml:space="preserve">γυναικείων </w:t>
      </w:r>
      <w:r w:rsidRPr="00207285">
        <w:rPr>
          <w:sz w:val="24"/>
          <w:szCs w:val="24"/>
        </w:rPr>
        <w:t xml:space="preserve">επιχειρηματικών ομάδων </w:t>
      </w:r>
      <w:r w:rsidR="00E71E0E">
        <w:rPr>
          <w:sz w:val="24"/>
          <w:szCs w:val="24"/>
        </w:rPr>
        <w:t xml:space="preserve">και των νεοφυών καινοτόμων </w:t>
      </w:r>
      <w:r w:rsidR="002A6E45">
        <w:rPr>
          <w:sz w:val="24"/>
          <w:szCs w:val="24"/>
        </w:rPr>
        <w:t xml:space="preserve">γυναικείων </w:t>
      </w:r>
      <w:r w:rsidR="00E71E0E">
        <w:rPr>
          <w:sz w:val="24"/>
          <w:szCs w:val="24"/>
        </w:rPr>
        <w:t xml:space="preserve">ΜμΕ </w:t>
      </w:r>
      <w:r w:rsidRPr="00207285">
        <w:rPr>
          <w:sz w:val="24"/>
          <w:szCs w:val="24"/>
        </w:rPr>
        <w:t xml:space="preserve">από το πρόγραμμα, καθώς και </w:t>
      </w:r>
      <w:r w:rsidRPr="008D7714">
        <w:rPr>
          <w:sz w:val="24"/>
          <w:szCs w:val="24"/>
        </w:rPr>
        <w:t>την αποχώρησή τους από τις εγκαταστάσεις της Θ.Ε.Α.</w:t>
      </w:r>
    </w:p>
    <w:p w14:paraId="5CE51EB1" w14:textId="5F32120D" w:rsidR="00207285" w:rsidRPr="00207285" w:rsidRDefault="00207285" w:rsidP="003026CA">
      <w:pPr>
        <w:spacing w:line="360" w:lineRule="auto"/>
        <w:ind w:left="709" w:hanging="709"/>
        <w:jc w:val="both"/>
        <w:rPr>
          <w:sz w:val="24"/>
          <w:szCs w:val="24"/>
        </w:rPr>
      </w:pPr>
      <w:r w:rsidRPr="00207285">
        <w:rPr>
          <w:sz w:val="24"/>
          <w:szCs w:val="24"/>
        </w:rPr>
        <w:t>•</w:t>
      </w:r>
      <w:r w:rsidRPr="00207285">
        <w:rPr>
          <w:sz w:val="24"/>
          <w:szCs w:val="24"/>
        </w:rPr>
        <w:tab/>
      </w:r>
      <w:r w:rsidR="008D7714">
        <w:rPr>
          <w:sz w:val="24"/>
          <w:szCs w:val="24"/>
        </w:rPr>
        <w:t>Τη</w:t>
      </w:r>
      <w:r w:rsidRPr="00207285">
        <w:rPr>
          <w:sz w:val="24"/>
          <w:szCs w:val="24"/>
        </w:rPr>
        <w:t xml:space="preserve"> διαρκή υποστήριξη των </w:t>
      </w:r>
      <w:r w:rsidR="00157EDE">
        <w:rPr>
          <w:sz w:val="24"/>
          <w:szCs w:val="24"/>
        </w:rPr>
        <w:t xml:space="preserve">νεοφυών </w:t>
      </w:r>
      <w:r w:rsidR="002A6E45">
        <w:rPr>
          <w:sz w:val="24"/>
          <w:szCs w:val="24"/>
        </w:rPr>
        <w:t xml:space="preserve">γυναικείων </w:t>
      </w:r>
      <w:r w:rsidR="00157EDE" w:rsidRPr="00207285">
        <w:rPr>
          <w:sz w:val="24"/>
          <w:szCs w:val="24"/>
        </w:rPr>
        <w:t xml:space="preserve">επιχειρηματικών ομάδων </w:t>
      </w:r>
      <w:r w:rsidR="00157EDE">
        <w:rPr>
          <w:sz w:val="24"/>
          <w:szCs w:val="24"/>
        </w:rPr>
        <w:t xml:space="preserve">και των νεοφυών καινοτόμων </w:t>
      </w:r>
      <w:r w:rsidR="002A6E45">
        <w:rPr>
          <w:sz w:val="24"/>
          <w:szCs w:val="24"/>
        </w:rPr>
        <w:t xml:space="preserve">γυναικείων </w:t>
      </w:r>
      <w:r w:rsidR="00157EDE">
        <w:rPr>
          <w:sz w:val="24"/>
          <w:szCs w:val="24"/>
        </w:rPr>
        <w:t xml:space="preserve">ΜμΕ </w:t>
      </w:r>
      <w:r w:rsidRPr="00207285">
        <w:rPr>
          <w:sz w:val="24"/>
          <w:szCs w:val="24"/>
        </w:rPr>
        <w:t>μέσω της προνομιακής συμμετοχής τους στις επιμέρους Δράσεις δικτύωσης και ενίσχυσης της επιχειρηματικ</w:t>
      </w:r>
      <w:r>
        <w:rPr>
          <w:sz w:val="24"/>
          <w:szCs w:val="24"/>
        </w:rPr>
        <w:t>ότητας που υλοποιεί το Ε.Β.Ε.Α.</w:t>
      </w:r>
    </w:p>
    <w:p w14:paraId="0B03C4B8" w14:textId="1EEB5B22" w:rsidR="00C15002" w:rsidRDefault="005A6541" w:rsidP="00681C8C">
      <w:pPr>
        <w:spacing w:after="120" w:line="240" w:lineRule="auto"/>
        <w:jc w:val="both"/>
        <w:rPr>
          <w:b/>
          <w:bCs/>
          <w:sz w:val="24"/>
          <w:szCs w:val="24"/>
          <w:u w:val="single"/>
        </w:rPr>
      </w:pPr>
      <w:r w:rsidRPr="005A6541">
        <w:rPr>
          <w:b/>
          <w:bCs/>
          <w:sz w:val="24"/>
          <w:szCs w:val="24"/>
          <w:u w:val="single"/>
        </w:rPr>
        <w:t>Σημειώνεται ότι ο</w:t>
      </w:r>
      <w:r w:rsidR="00207285" w:rsidRPr="005A6541">
        <w:rPr>
          <w:b/>
          <w:bCs/>
          <w:sz w:val="24"/>
          <w:szCs w:val="24"/>
          <w:u w:val="single"/>
        </w:rPr>
        <w:t>ι υπηρεσίες του Προγράμματος Δικτύωσης δεν έχουν χρονικό περιορισμό.</w:t>
      </w:r>
    </w:p>
    <w:p w14:paraId="1E8C85A5" w14:textId="77777777" w:rsidR="002A6E45" w:rsidRDefault="002A6E45" w:rsidP="00681C8C">
      <w:pPr>
        <w:spacing w:after="120" w:line="240" w:lineRule="auto"/>
        <w:jc w:val="both"/>
        <w:rPr>
          <w:b/>
          <w:bCs/>
          <w:sz w:val="24"/>
          <w:szCs w:val="24"/>
          <w:u w:val="single"/>
        </w:rPr>
      </w:pPr>
    </w:p>
    <w:p w14:paraId="4CF7BEBA" w14:textId="77777777" w:rsidR="00207285" w:rsidRPr="00207285" w:rsidRDefault="00207285" w:rsidP="00207285">
      <w:pPr>
        <w:spacing w:line="360" w:lineRule="auto"/>
        <w:jc w:val="both"/>
        <w:rPr>
          <w:b/>
          <w:sz w:val="24"/>
          <w:szCs w:val="24"/>
        </w:rPr>
      </w:pPr>
      <w:bookmarkStart w:id="2" w:name="_GoBack"/>
      <w:bookmarkEnd w:id="2"/>
      <w:r w:rsidRPr="00207285">
        <w:rPr>
          <w:b/>
          <w:sz w:val="24"/>
          <w:szCs w:val="24"/>
        </w:rPr>
        <w:t>Αίτηση</w:t>
      </w:r>
    </w:p>
    <w:p w14:paraId="2999B866" w14:textId="17A5F2A6" w:rsidR="00207AAC" w:rsidRDefault="008D7714" w:rsidP="002072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Pr="00207285">
        <w:rPr>
          <w:sz w:val="24"/>
          <w:szCs w:val="24"/>
        </w:rPr>
        <w:t xml:space="preserve">την ιστοσελίδα </w:t>
      </w:r>
      <w:hyperlink r:id="rId9" w:history="1">
        <w:r w:rsidRPr="0082598A">
          <w:rPr>
            <w:rStyle w:val="-"/>
            <w:b/>
            <w:sz w:val="24"/>
            <w:szCs w:val="24"/>
          </w:rPr>
          <w:t>www.theathensincube.gr</w:t>
        </w:r>
      </w:hyperlink>
      <w:r>
        <w:rPr>
          <w:sz w:val="24"/>
          <w:szCs w:val="24"/>
        </w:rPr>
        <w:t xml:space="preserve"> </w:t>
      </w:r>
      <w:r w:rsidR="004E37E4" w:rsidRPr="004E37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θα </w:t>
      </w:r>
      <w:r w:rsidR="00207285" w:rsidRPr="00207285">
        <w:rPr>
          <w:sz w:val="24"/>
          <w:szCs w:val="24"/>
        </w:rPr>
        <w:t xml:space="preserve">βρείτε την αίτηση </w:t>
      </w:r>
      <w:r w:rsidR="005D3411">
        <w:rPr>
          <w:sz w:val="24"/>
          <w:szCs w:val="24"/>
        </w:rPr>
        <w:t xml:space="preserve">υποβολής  </w:t>
      </w:r>
      <w:r w:rsidR="00207AAC">
        <w:rPr>
          <w:sz w:val="24"/>
          <w:szCs w:val="24"/>
        </w:rPr>
        <w:t xml:space="preserve">πρότασης για την </w:t>
      </w:r>
      <w:r>
        <w:rPr>
          <w:sz w:val="24"/>
          <w:szCs w:val="24"/>
        </w:rPr>
        <w:t>ένταξ</w:t>
      </w:r>
      <w:r w:rsidR="00674D38">
        <w:rPr>
          <w:sz w:val="24"/>
          <w:szCs w:val="24"/>
        </w:rPr>
        <w:t>η</w:t>
      </w:r>
      <w:r>
        <w:rPr>
          <w:sz w:val="24"/>
          <w:szCs w:val="24"/>
        </w:rPr>
        <w:t xml:space="preserve"> </w:t>
      </w:r>
      <w:r w:rsidR="00207285" w:rsidRPr="00207285">
        <w:rPr>
          <w:sz w:val="24"/>
          <w:szCs w:val="24"/>
        </w:rPr>
        <w:t xml:space="preserve">στη Θερμοκοιτίδα Νεοφυών Επιχειρήσεων Αθήνας - Θ.Ε.Α., </w:t>
      </w:r>
      <w:r w:rsidR="00CE6CD7">
        <w:rPr>
          <w:sz w:val="24"/>
          <w:szCs w:val="24"/>
        </w:rPr>
        <w:t xml:space="preserve">τα κριτήρια αξιολόγησης, </w:t>
      </w:r>
      <w:r w:rsidR="00207AAC">
        <w:rPr>
          <w:sz w:val="24"/>
          <w:szCs w:val="24"/>
        </w:rPr>
        <w:t xml:space="preserve">καθώς και </w:t>
      </w:r>
      <w:r w:rsidR="005D3411">
        <w:rPr>
          <w:sz w:val="24"/>
          <w:szCs w:val="24"/>
        </w:rPr>
        <w:t xml:space="preserve">τις </w:t>
      </w:r>
      <w:r w:rsidR="00207AAC">
        <w:rPr>
          <w:sz w:val="24"/>
          <w:szCs w:val="24"/>
        </w:rPr>
        <w:t>οδηγ</w:t>
      </w:r>
      <w:r w:rsidR="00674D38">
        <w:rPr>
          <w:sz w:val="24"/>
          <w:szCs w:val="24"/>
        </w:rPr>
        <w:t>ίες για την</w:t>
      </w:r>
      <w:r w:rsidR="00207AAC">
        <w:rPr>
          <w:sz w:val="24"/>
          <w:szCs w:val="24"/>
        </w:rPr>
        <w:t xml:space="preserve"> συμπλήρωση και υποβολή της ηλεκτρονικά.</w:t>
      </w:r>
    </w:p>
    <w:p w14:paraId="575CCEFE" w14:textId="5F2A2428" w:rsidR="00207285" w:rsidRDefault="00207AAC" w:rsidP="002072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περισσότερες πληροφορίες ή τυχόν διευκρινίσεις που θα χρειαστείτε, μπορείτε να επικοινωνείτε στο </w:t>
      </w:r>
      <w:r>
        <w:rPr>
          <w:sz w:val="24"/>
          <w:szCs w:val="24"/>
          <w:lang w:val="en-US"/>
        </w:rPr>
        <w:t>e</w:t>
      </w:r>
      <w:r w:rsidRPr="0082598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82598A">
        <w:rPr>
          <w:sz w:val="24"/>
          <w:szCs w:val="24"/>
        </w:rPr>
        <w:t xml:space="preserve"> </w:t>
      </w:r>
      <w:hyperlink r:id="rId10" w:tgtFrame="_blank" w:history="1">
        <w:r w:rsidR="003E0268" w:rsidRPr="0082598A">
          <w:rPr>
            <w:b/>
            <w:color w:val="800080"/>
            <w:sz w:val="24"/>
            <w:szCs w:val="24"/>
            <w:u w:val="single"/>
            <w:shd w:val="clear" w:color="auto" w:fill="FFFFFF"/>
          </w:rPr>
          <w:t>info@theathensincube.gr</w:t>
        </w:r>
      </w:hyperlink>
      <w:r w:rsidR="003E0268" w:rsidRPr="0082598A">
        <w:rPr>
          <w:sz w:val="24"/>
          <w:szCs w:val="24"/>
        </w:rPr>
        <w:t xml:space="preserve"> </w:t>
      </w:r>
      <w:r w:rsidR="003E0268">
        <w:rPr>
          <w:sz w:val="24"/>
          <w:szCs w:val="24"/>
        </w:rPr>
        <w:t>και στα τηλέφωνα της Γραμματείας</w:t>
      </w:r>
      <w:r w:rsidR="005D3411">
        <w:rPr>
          <w:sz w:val="24"/>
          <w:szCs w:val="24"/>
        </w:rPr>
        <w:t xml:space="preserve"> της Θ.Ε.Α</w:t>
      </w:r>
      <w:r w:rsidR="005D3411" w:rsidRPr="00674D38">
        <w:rPr>
          <w:sz w:val="24"/>
          <w:szCs w:val="24"/>
        </w:rPr>
        <w:t>.</w:t>
      </w:r>
      <w:r w:rsidR="003E0268" w:rsidRPr="00674D38">
        <w:rPr>
          <w:sz w:val="24"/>
          <w:szCs w:val="24"/>
        </w:rPr>
        <w:t>:</w:t>
      </w:r>
      <w:r w:rsidR="003E0268" w:rsidRPr="0082598A">
        <w:rPr>
          <w:b/>
          <w:sz w:val="24"/>
          <w:szCs w:val="24"/>
        </w:rPr>
        <w:t xml:space="preserve"> </w:t>
      </w:r>
      <w:r w:rsidR="005D3411" w:rsidRPr="0082598A">
        <w:rPr>
          <w:b/>
          <w:sz w:val="24"/>
          <w:szCs w:val="24"/>
        </w:rPr>
        <w:t xml:space="preserve"> </w:t>
      </w:r>
      <w:r w:rsidR="003E0268" w:rsidRPr="0082598A">
        <w:rPr>
          <w:b/>
          <w:sz w:val="24"/>
          <w:szCs w:val="24"/>
        </w:rPr>
        <w:t xml:space="preserve"> </w:t>
      </w:r>
      <w:r w:rsidR="005D3411" w:rsidRPr="0082598A">
        <w:rPr>
          <w:b/>
          <w:sz w:val="24"/>
          <w:szCs w:val="24"/>
        </w:rPr>
        <w:t>211 1036904, 211 1036958</w:t>
      </w:r>
      <w:r w:rsidR="003E0268" w:rsidRPr="0082598A">
        <w:rPr>
          <w:b/>
          <w:sz w:val="24"/>
          <w:szCs w:val="24"/>
        </w:rPr>
        <w:t xml:space="preserve"> από τις </w:t>
      </w:r>
      <w:r w:rsidR="005D3411" w:rsidRPr="0082598A">
        <w:rPr>
          <w:b/>
          <w:sz w:val="24"/>
          <w:szCs w:val="24"/>
        </w:rPr>
        <w:t>8</w:t>
      </w:r>
      <w:r w:rsidR="003E0268" w:rsidRPr="0082598A">
        <w:rPr>
          <w:b/>
          <w:sz w:val="24"/>
          <w:szCs w:val="24"/>
        </w:rPr>
        <w:t xml:space="preserve">:00 π.μ. έως και τις </w:t>
      </w:r>
      <w:r w:rsidR="00674D38">
        <w:rPr>
          <w:b/>
          <w:sz w:val="24"/>
          <w:szCs w:val="24"/>
        </w:rPr>
        <w:t>1</w:t>
      </w:r>
      <w:r w:rsidR="003F16FF">
        <w:rPr>
          <w:b/>
          <w:sz w:val="24"/>
          <w:szCs w:val="24"/>
        </w:rPr>
        <w:t>5</w:t>
      </w:r>
      <w:r w:rsidR="003E0268" w:rsidRPr="0082598A">
        <w:rPr>
          <w:b/>
          <w:sz w:val="24"/>
          <w:szCs w:val="24"/>
        </w:rPr>
        <w:t>:00 μ.μ.</w:t>
      </w:r>
    </w:p>
    <w:p w14:paraId="5F8190B7" w14:textId="77777777" w:rsidR="00207AAC" w:rsidRPr="0082598A" w:rsidRDefault="00207AAC" w:rsidP="00A80FF3">
      <w:pPr>
        <w:spacing w:line="360" w:lineRule="auto"/>
        <w:jc w:val="both"/>
        <w:rPr>
          <w:b/>
          <w:sz w:val="24"/>
          <w:szCs w:val="24"/>
        </w:rPr>
      </w:pPr>
      <w:r w:rsidRPr="0082598A">
        <w:rPr>
          <w:b/>
          <w:sz w:val="24"/>
          <w:szCs w:val="24"/>
        </w:rPr>
        <w:t>Προθεσμία Υποβολής</w:t>
      </w:r>
    </w:p>
    <w:p w14:paraId="1E7DD5EB" w14:textId="2F888691" w:rsidR="00051E57" w:rsidRPr="009C4C83" w:rsidRDefault="008B72CA" w:rsidP="008B72CA">
      <w:pPr>
        <w:spacing w:line="360" w:lineRule="auto"/>
        <w:jc w:val="both"/>
        <w:rPr>
          <w:b/>
          <w:bCs/>
          <w:sz w:val="24"/>
          <w:szCs w:val="24"/>
        </w:rPr>
      </w:pPr>
      <w:r w:rsidRPr="008B72CA">
        <w:rPr>
          <w:sz w:val="24"/>
          <w:szCs w:val="24"/>
        </w:rPr>
        <w:t xml:space="preserve">Οι </w:t>
      </w:r>
      <w:r w:rsidRPr="008B72CA">
        <w:rPr>
          <w:b/>
          <w:bCs/>
          <w:sz w:val="24"/>
          <w:szCs w:val="24"/>
        </w:rPr>
        <w:t>Αιτήσεις Υποβολής</w:t>
      </w:r>
      <w:r w:rsidRPr="008B72CA">
        <w:rPr>
          <w:sz w:val="24"/>
          <w:szCs w:val="24"/>
        </w:rPr>
        <w:t xml:space="preserve"> </w:t>
      </w:r>
      <w:r w:rsidRPr="008A364D">
        <w:rPr>
          <w:b/>
          <w:bCs/>
          <w:sz w:val="24"/>
          <w:szCs w:val="24"/>
        </w:rPr>
        <w:t>Πρότασης</w:t>
      </w:r>
      <w:r w:rsidRPr="008B72CA">
        <w:rPr>
          <w:sz w:val="24"/>
          <w:szCs w:val="24"/>
        </w:rPr>
        <w:t xml:space="preserve"> μπορούν να υποβάλλονται μέχρι και την </w:t>
      </w:r>
      <w:r w:rsidR="0005460F" w:rsidRPr="00011C7D">
        <w:rPr>
          <w:b/>
          <w:sz w:val="24"/>
          <w:szCs w:val="24"/>
        </w:rPr>
        <w:t>28</w:t>
      </w:r>
      <w:r w:rsidR="0005460F" w:rsidRPr="00011C7D">
        <w:rPr>
          <w:b/>
          <w:sz w:val="24"/>
          <w:szCs w:val="24"/>
          <w:vertAlign w:val="superscript"/>
        </w:rPr>
        <w:t>η</w:t>
      </w:r>
      <w:r w:rsidR="0005460F" w:rsidRPr="00011C7D">
        <w:rPr>
          <w:b/>
          <w:sz w:val="24"/>
          <w:szCs w:val="24"/>
        </w:rPr>
        <w:t xml:space="preserve">  Απριλίου,</w:t>
      </w:r>
      <w:r w:rsidR="00D21858" w:rsidRPr="00D21858">
        <w:rPr>
          <w:b/>
          <w:sz w:val="24"/>
          <w:szCs w:val="24"/>
        </w:rPr>
        <w:t xml:space="preserve"> </w:t>
      </w:r>
      <w:r w:rsidR="0005460F" w:rsidRPr="00011C7D">
        <w:rPr>
          <w:b/>
          <w:sz w:val="24"/>
          <w:szCs w:val="24"/>
        </w:rPr>
        <w:t>2023</w:t>
      </w:r>
      <w:r w:rsidR="0005460F">
        <w:rPr>
          <w:b/>
          <w:sz w:val="24"/>
          <w:szCs w:val="24"/>
        </w:rPr>
        <w:t>.</w:t>
      </w:r>
    </w:p>
    <w:sectPr w:rsidR="00051E57" w:rsidRPr="009C4C83" w:rsidSect="00704F2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06F9F" w14:textId="77777777" w:rsidR="00D71DE6" w:rsidRDefault="00D71DE6" w:rsidP="00D671D8">
      <w:pPr>
        <w:spacing w:after="0" w:line="240" w:lineRule="auto"/>
      </w:pPr>
      <w:r>
        <w:separator/>
      </w:r>
    </w:p>
    <w:p w14:paraId="4F071086" w14:textId="77777777" w:rsidR="00D71DE6" w:rsidRDefault="00D71DE6"/>
    <w:p w14:paraId="5D11BA2C" w14:textId="77777777" w:rsidR="00D71DE6" w:rsidRDefault="00D71DE6"/>
    <w:p w14:paraId="0C200D7E" w14:textId="77777777" w:rsidR="00D71DE6" w:rsidRDefault="00D71DE6"/>
  </w:endnote>
  <w:endnote w:type="continuationSeparator" w:id="0">
    <w:p w14:paraId="08B2B071" w14:textId="77777777" w:rsidR="00D71DE6" w:rsidRDefault="00D71DE6" w:rsidP="00D671D8">
      <w:pPr>
        <w:spacing w:after="0" w:line="240" w:lineRule="auto"/>
      </w:pPr>
      <w:r>
        <w:continuationSeparator/>
      </w:r>
    </w:p>
    <w:p w14:paraId="4A2790E1" w14:textId="77777777" w:rsidR="00D71DE6" w:rsidRDefault="00D71DE6"/>
    <w:p w14:paraId="6AEDD98F" w14:textId="77777777" w:rsidR="00D71DE6" w:rsidRDefault="00D71DE6"/>
    <w:p w14:paraId="41C02A47" w14:textId="77777777" w:rsidR="00D71DE6" w:rsidRDefault="00D71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599D" w14:textId="77777777" w:rsidR="00182AFE" w:rsidRDefault="00182AFE">
    <w:pPr>
      <w:pStyle w:val="a4"/>
    </w:pPr>
  </w:p>
  <w:p w14:paraId="3570A7BE" w14:textId="77777777" w:rsidR="00C812B1" w:rsidRDefault="00C812B1"/>
  <w:p w14:paraId="7F9B0046" w14:textId="77777777" w:rsidR="00C812B1" w:rsidRDefault="00C812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244057"/>
      <w:docPartObj>
        <w:docPartGallery w:val="Page Numbers (Bottom of Page)"/>
        <w:docPartUnique/>
      </w:docPartObj>
    </w:sdtPr>
    <w:sdtEndPr/>
    <w:sdtContent>
      <w:p w14:paraId="5556CDB1" w14:textId="5D16E99B" w:rsidR="003F0746" w:rsidRDefault="003F07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340">
          <w:rPr>
            <w:noProof/>
          </w:rPr>
          <w:t>6</w:t>
        </w:r>
        <w:r>
          <w:fldChar w:fldCharType="end"/>
        </w:r>
      </w:p>
    </w:sdtContent>
  </w:sdt>
  <w:p w14:paraId="51940EBC" w14:textId="77777777" w:rsidR="003F0746" w:rsidRDefault="003F0746">
    <w:pPr>
      <w:pStyle w:val="a4"/>
    </w:pPr>
  </w:p>
  <w:p w14:paraId="24873970" w14:textId="77777777" w:rsidR="00C812B1" w:rsidRDefault="00C812B1"/>
  <w:p w14:paraId="322BECE7" w14:textId="77777777" w:rsidR="00C812B1" w:rsidRDefault="00C812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441AD" w14:textId="77777777" w:rsidR="00D71DE6" w:rsidRDefault="00D71DE6" w:rsidP="00D671D8">
      <w:pPr>
        <w:spacing w:after="0" w:line="240" w:lineRule="auto"/>
      </w:pPr>
      <w:r>
        <w:separator/>
      </w:r>
    </w:p>
    <w:p w14:paraId="02484678" w14:textId="77777777" w:rsidR="00D71DE6" w:rsidRDefault="00D71DE6"/>
    <w:p w14:paraId="29C41B0C" w14:textId="77777777" w:rsidR="00D71DE6" w:rsidRDefault="00D71DE6"/>
    <w:p w14:paraId="634E70B4" w14:textId="77777777" w:rsidR="00D71DE6" w:rsidRDefault="00D71DE6"/>
  </w:footnote>
  <w:footnote w:type="continuationSeparator" w:id="0">
    <w:p w14:paraId="55F3DFC6" w14:textId="77777777" w:rsidR="00D71DE6" w:rsidRDefault="00D71DE6" w:rsidP="00D671D8">
      <w:pPr>
        <w:spacing w:after="0" w:line="240" w:lineRule="auto"/>
      </w:pPr>
      <w:r>
        <w:continuationSeparator/>
      </w:r>
    </w:p>
    <w:p w14:paraId="07DC8DDE" w14:textId="77777777" w:rsidR="00D71DE6" w:rsidRDefault="00D71DE6"/>
    <w:p w14:paraId="333B3672" w14:textId="77777777" w:rsidR="00D71DE6" w:rsidRDefault="00D71DE6"/>
    <w:p w14:paraId="01A4811E" w14:textId="77777777" w:rsidR="00D71DE6" w:rsidRDefault="00D71D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DBF25" w14:textId="77777777" w:rsidR="00182AFE" w:rsidRDefault="00182AFE">
    <w:pPr>
      <w:pStyle w:val="a3"/>
    </w:pPr>
  </w:p>
  <w:p w14:paraId="2ECE7140" w14:textId="77777777" w:rsidR="00C812B1" w:rsidRDefault="00C812B1"/>
  <w:p w14:paraId="21CE997C" w14:textId="77777777" w:rsidR="00C812B1" w:rsidRDefault="00C812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2609"/>
      <w:gridCol w:w="3276"/>
    </w:tblGrid>
    <w:tr w:rsidR="00061115" w14:paraId="69CAE779" w14:textId="77777777" w:rsidTr="00061115">
      <w:trPr>
        <w:trHeight w:val="1134"/>
      </w:trPr>
      <w:tc>
        <w:tcPr>
          <w:tcW w:w="2765" w:type="dxa"/>
          <w:shd w:val="clear" w:color="auto" w:fill="auto"/>
        </w:tcPr>
        <w:p w14:paraId="54462ABF" w14:textId="3D8268B7" w:rsidR="00182AFE" w:rsidRDefault="0082598A" w:rsidP="00182AFE">
          <w:pPr>
            <w:pStyle w:val="a3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F80687" wp14:editId="40B647E5">
                <wp:extent cx="1314218" cy="651510"/>
                <wp:effectExtent l="0" t="0" r="635" b="0"/>
                <wp:docPr id="17" name="Εικόνα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4" r="3935" b="8078"/>
                        <a:stretch/>
                      </pic:blipFill>
                      <pic:spPr bwMode="auto">
                        <a:xfrm>
                          <a:off x="0" y="0"/>
                          <a:ext cx="1345437" cy="6669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shd w:val="clear" w:color="auto" w:fill="auto"/>
        </w:tcPr>
        <w:p w14:paraId="22E2D53A" w14:textId="1B1993B7" w:rsidR="00182AFE" w:rsidRDefault="0082598A" w:rsidP="00061115">
          <w:pPr>
            <w:pStyle w:val="a3"/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8240" behindDoc="1" locked="0" layoutInCell="1" allowOverlap="1" wp14:anchorId="3F44895B" wp14:editId="6FF5D67F">
                <wp:simplePos x="0" y="0"/>
                <wp:positionH relativeFrom="column">
                  <wp:posOffset>86995</wp:posOffset>
                </wp:positionH>
                <wp:positionV relativeFrom="paragraph">
                  <wp:posOffset>114300</wp:posOffset>
                </wp:positionV>
                <wp:extent cx="1247775" cy="556736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105" y="20712"/>
                    <wp:lineTo x="21105" y="0"/>
                    <wp:lineTo x="0" y="0"/>
                  </wp:wrapPolygon>
                </wp:wrapTight>
                <wp:docPr id="18" name="Εικόν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556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6" w:type="dxa"/>
          <w:shd w:val="clear" w:color="auto" w:fill="auto"/>
        </w:tcPr>
        <w:p w14:paraId="731AE4DD" w14:textId="4A2FF701" w:rsidR="00182AFE" w:rsidRDefault="0082598A" w:rsidP="00061115">
          <w:pPr>
            <w:pStyle w:val="a3"/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2D23D07C" wp14:editId="34B1F1B5">
                <wp:simplePos x="0" y="0"/>
                <wp:positionH relativeFrom="column">
                  <wp:posOffset>4445</wp:posOffset>
                </wp:positionH>
                <wp:positionV relativeFrom="paragraph">
                  <wp:posOffset>133350</wp:posOffset>
                </wp:positionV>
                <wp:extent cx="1943100" cy="510559"/>
                <wp:effectExtent l="0" t="0" r="0" b="3810"/>
                <wp:wrapTight wrapText="bothSides">
                  <wp:wrapPolygon edited="0">
                    <wp:start x="0" y="0"/>
                    <wp:lineTo x="0" y="20955"/>
                    <wp:lineTo x="21388" y="20955"/>
                    <wp:lineTo x="21388" y="0"/>
                    <wp:lineTo x="0" y="0"/>
                  </wp:wrapPolygon>
                </wp:wrapTight>
                <wp:docPr id="19" name="Εικόνα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Εικόνα 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510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72391B2" w14:textId="0E835A39" w:rsidR="00C812B1" w:rsidRDefault="00D671D8" w:rsidP="00182AF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BDE"/>
    <w:multiLevelType w:val="hybridMultilevel"/>
    <w:tmpl w:val="0BFAD0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07AE7"/>
    <w:multiLevelType w:val="multilevel"/>
    <w:tmpl w:val="887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B28E5"/>
    <w:multiLevelType w:val="hybridMultilevel"/>
    <w:tmpl w:val="3A8A2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40"/>
    <w:rsid w:val="00011C7D"/>
    <w:rsid w:val="0001458B"/>
    <w:rsid w:val="000273D8"/>
    <w:rsid w:val="00030B4A"/>
    <w:rsid w:val="000350EC"/>
    <w:rsid w:val="000378BF"/>
    <w:rsid w:val="00051E57"/>
    <w:rsid w:val="0005460F"/>
    <w:rsid w:val="00061115"/>
    <w:rsid w:val="00067893"/>
    <w:rsid w:val="00075C0B"/>
    <w:rsid w:val="00076B7B"/>
    <w:rsid w:val="000A055F"/>
    <w:rsid w:val="000A6E67"/>
    <w:rsid w:val="000D3EC4"/>
    <w:rsid w:val="000E6BAB"/>
    <w:rsid w:val="000F79DE"/>
    <w:rsid w:val="00110586"/>
    <w:rsid w:val="00115840"/>
    <w:rsid w:val="00123A4C"/>
    <w:rsid w:val="00143D27"/>
    <w:rsid w:val="00157EDE"/>
    <w:rsid w:val="00176BE8"/>
    <w:rsid w:val="00182AFE"/>
    <w:rsid w:val="0019452B"/>
    <w:rsid w:val="001D5247"/>
    <w:rsid w:val="001F4E3B"/>
    <w:rsid w:val="00207285"/>
    <w:rsid w:val="00207AAC"/>
    <w:rsid w:val="002365F0"/>
    <w:rsid w:val="00257DCD"/>
    <w:rsid w:val="0026224B"/>
    <w:rsid w:val="00296E61"/>
    <w:rsid w:val="002A6E45"/>
    <w:rsid w:val="002B0DE3"/>
    <w:rsid w:val="002D22E9"/>
    <w:rsid w:val="002F6985"/>
    <w:rsid w:val="003026CA"/>
    <w:rsid w:val="003314D0"/>
    <w:rsid w:val="00337FB0"/>
    <w:rsid w:val="003C413A"/>
    <w:rsid w:val="003D1421"/>
    <w:rsid w:val="003E0268"/>
    <w:rsid w:val="003F067B"/>
    <w:rsid w:val="003F0746"/>
    <w:rsid w:val="003F16FF"/>
    <w:rsid w:val="003F60AB"/>
    <w:rsid w:val="00430C9F"/>
    <w:rsid w:val="00470EE2"/>
    <w:rsid w:val="00483340"/>
    <w:rsid w:val="00490EC5"/>
    <w:rsid w:val="00494701"/>
    <w:rsid w:val="004A4464"/>
    <w:rsid w:val="004B59E5"/>
    <w:rsid w:val="004C73D4"/>
    <w:rsid w:val="004D01CB"/>
    <w:rsid w:val="004E37E4"/>
    <w:rsid w:val="004E3F92"/>
    <w:rsid w:val="004E7DD3"/>
    <w:rsid w:val="004F23BB"/>
    <w:rsid w:val="004F556F"/>
    <w:rsid w:val="004F75CF"/>
    <w:rsid w:val="00527BC4"/>
    <w:rsid w:val="0055344C"/>
    <w:rsid w:val="00553BFA"/>
    <w:rsid w:val="0057572B"/>
    <w:rsid w:val="005A0622"/>
    <w:rsid w:val="005A6541"/>
    <w:rsid w:val="005B7AF2"/>
    <w:rsid w:val="005C043B"/>
    <w:rsid w:val="005D3411"/>
    <w:rsid w:val="005F19FE"/>
    <w:rsid w:val="006151C1"/>
    <w:rsid w:val="00630CEF"/>
    <w:rsid w:val="0063162B"/>
    <w:rsid w:val="00674D38"/>
    <w:rsid w:val="00681C8C"/>
    <w:rsid w:val="00686853"/>
    <w:rsid w:val="00695BE1"/>
    <w:rsid w:val="006A0E55"/>
    <w:rsid w:val="006B3499"/>
    <w:rsid w:val="006C2D7F"/>
    <w:rsid w:val="00704F2F"/>
    <w:rsid w:val="007504A4"/>
    <w:rsid w:val="0075164B"/>
    <w:rsid w:val="00764587"/>
    <w:rsid w:val="0076460E"/>
    <w:rsid w:val="0076635B"/>
    <w:rsid w:val="0077449D"/>
    <w:rsid w:val="007A7B53"/>
    <w:rsid w:val="007B5F91"/>
    <w:rsid w:val="007C00A0"/>
    <w:rsid w:val="007C5F98"/>
    <w:rsid w:val="007C790A"/>
    <w:rsid w:val="007D0285"/>
    <w:rsid w:val="007D6472"/>
    <w:rsid w:val="0082598A"/>
    <w:rsid w:val="00864A4A"/>
    <w:rsid w:val="008826CF"/>
    <w:rsid w:val="008850D5"/>
    <w:rsid w:val="008A364D"/>
    <w:rsid w:val="008A5FB6"/>
    <w:rsid w:val="008B72CA"/>
    <w:rsid w:val="008C443C"/>
    <w:rsid w:val="008D7714"/>
    <w:rsid w:val="008E2E89"/>
    <w:rsid w:val="008E60B4"/>
    <w:rsid w:val="008F07B2"/>
    <w:rsid w:val="009077B4"/>
    <w:rsid w:val="00910F98"/>
    <w:rsid w:val="00925613"/>
    <w:rsid w:val="00932743"/>
    <w:rsid w:val="009343B5"/>
    <w:rsid w:val="00936618"/>
    <w:rsid w:val="00946895"/>
    <w:rsid w:val="00946D0C"/>
    <w:rsid w:val="00953CFD"/>
    <w:rsid w:val="00954922"/>
    <w:rsid w:val="00964778"/>
    <w:rsid w:val="0097763D"/>
    <w:rsid w:val="00984080"/>
    <w:rsid w:val="00990E60"/>
    <w:rsid w:val="009A3AE3"/>
    <w:rsid w:val="009B7224"/>
    <w:rsid w:val="009C4C83"/>
    <w:rsid w:val="009D2B4E"/>
    <w:rsid w:val="009D3081"/>
    <w:rsid w:val="009D5D37"/>
    <w:rsid w:val="009E512E"/>
    <w:rsid w:val="00A26FCD"/>
    <w:rsid w:val="00A66759"/>
    <w:rsid w:val="00A70B4C"/>
    <w:rsid w:val="00A80FF3"/>
    <w:rsid w:val="00A9002F"/>
    <w:rsid w:val="00AB355C"/>
    <w:rsid w:val="00AC1099"/>
    <w:rsid w:val="00AF2726"/>
    <w:rsid w:val="00B2194B"/>
    <w:rsid w:val="00B804DB"/>
    <w:rsid w:val="00B83B69"/>
    <w:rsid w:val="00B855A6"/>
    <w:rsid w:val="00BD6BFC"/>
    <w:rsid w:val="00C10526"/>
    <w:rsid w:val="00C12EEF"/>
    <w:rsid w:val="00C15002"/>
    <w:rsid w:val="00C22F02"/>
    <w:rsid w:val="00C45A75"/>
    <w:rsid w:val="00C812B1"/>
    <w:rsid w:val="00CA3C82"/>
    <w:rsid w:val="00CE185E"/>
    <w:rsid w:val="00CE2F46"/>
    <w:rsid w:val="00CE6CD7"/>
    <w:rsid w:val="00CF7E14"/>
    <w:rsid w:val="00CF7F70"/>
    <w:rsid w:val="00D0264F"/>
    <w:rsid w:val="00D16433"/>
    <w:rsid w:val="00D17671"/>
    <w:rsid w:val="00D21858"/>
    <w:rsid w:val="00D34478"/>
    <w:rsid w:val="00D52E4C"/>
    <w:rsid w:val="00D671D8"/>
    <w:rsid w:val="00D71DE6"/>
    <w:rsid w:val="00D9676F"/>
    <w:rsid w:val="00D97A5F"/>
    <w:rsid w:val="00DA7384"/>
    <w:rsid w:val="00E03D27"/>
    <w:rsid w:val="00E15516"/>
    <w:rsid w:val="00E22707"/>
    <w:rsid w:val="00E27723"/>
    <w:rsid w:val="00E45E98"/>
    <w:rsid w:val="00E71E0E"/>
    <w:rsid w:val="00E71F74"/>
    <w:rsid w:val="00ED2FC5"/>
    <w:rsid w:val="00F475B2"/>
    <w:rsid w:val="00F63C97"/>
    <w:rsid w:val="00F740BE"/>
    <w:rsid w:val="00F869C8"/>
    <w:rsid w:val="00FA6EC1"/>
    <w:rsid w:val="00FB4FDF"/>
    <w:rsid w:val="00FB50A5"/>
    <w:rsid w:val="00FE15A7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C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5F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2">
    <w:name w:val="heading 2"/>
    <w:basedOn w:val="a"/>
    <w:link w:val="2Char"/>
    <w:uiPriority w:val="9"/>
    <w:qFormat/>
    <w:rsid w:val="00A26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671D8"/>
  </w:style>
  <w:style w:type="paragraph" w:styleId="a4">
    <w:name w:val="footer"/>
    <w:basedOn w:val="a"/>
    <w:link w:val="Char0"/>
    <w:uiPriority w:val="99"/>
    <w:unhideWhenUsed/>
    <w:rsid w:val="00D67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671D8"/>
  </w:style>
  <w:style w:type="paragraph" w:styleId="a5">
    <w:name w:val="Balloon Text"/>
    <w:basedOn w:val="a"/>
    <w:link w:val="Char1"/>
    <w:uiPriority w:val="99"/>
    <w:semiHidden/>
    <w:unhideWhenUsed/>
    <w:rsid w:val="00D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671D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3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67893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A26FC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A26FCD"/>
    <w:rPr>
      <w:color w:val="0000FF"/>
      <w:u w:val="single"/>
    </w:rPr>
  </w:style>
  <w:style w:type="paragraph" w:styleId="a7">
    <w:name w:val="Revision"/>
    <w:hidden/>
    <w:uiPriority w:val="99"/>
    <w:semiHidden/>
    <w:rsid w:val="00AC1099"/>
    <w:pPr>
      <w:spacing w:after="0" w:line="240" w:lineRule="auto"/>
    </w:pPr>
  </w:style>
  <w:style w:type="table" w:styleId="a8">
    <w:name w:val="Table Grid"/>
    <w:basedOn w:val="a1"/>
    <w:uiPriority w:val="39"/>
    <w:rsid w:val="0090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A7B53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A7B5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7A7B53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A7B53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7A7B53"/>
    <w:rPr>
      <w:b/>
      <w:bCs/>
      <w:sz w:val="20"/>
      <w:szCs w:val="20"/>
    </w:rPr>
  </w:style>
  <w:style w:type="paragraph" w:customStyle="1" w:styleId="Default">
    <w:name w:val="Default"/>
    <w:rsid w:val="009D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7B5F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5F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2">
    <w:name w:val="heading 2"/>
    <w:basedOn w:val="a"/>
    <w:link w:val="2Char"/>
    <w:uiPriority w:val="9"/>
    <w:qFormat/>
    <w:rsid w:val="00A26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671D8"/>
  </w:style>
  <w:style w:type="paragraph" w:styleId="a4">
    <w:name w:val="footer"/>
    <w:basedOn w:val="a"/>
    <w:link w:val="Char0"/>
    <w:uiPriority w:val="99"/>
    <w:unhideWhenUsed/>
    <w:rsid w:val="00D67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671D8"/>
  </w:style>
  <w:style w:type="paragraph" w:styleId="a5">
    <w:name w:val="Balloon Text"/>
    <w:basedOn w:val="a"/>
    <w:link w:val="Char1"/>
    <w:uiPriority w:val="99"/>
    <w:semiHidden/>
    <w:unhideWhenUsed/>
    <w:rsid w:val="00D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671D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3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67893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A26FC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A26FCD"/>
    <w:rPr>
      <w:color w:val="0000FF"/>
      <w:u w:val="single"/>
    </w:rPr>
  </w:style>
  <w:style w:type="paragraph" w:styleId="a7">
    <w:name w:val="Revision"/>
    <w:hidden/>
    <w:uiPriority w:val="99"/>
    <w:semiHidden/>
    <w:rsid w:val="00AC1099"/>
    <w:pPr>
      <w:spacing w:after="0" w:line="240" w:lineRule="auto"/>
    </w:pPr>
  </w:style>
  <w:style w:type="table" w:styleId="a8">
    <w:name w:val="Table Grid"/>
    <w:basedOn w:val="a1"/>
    <w:uiPriority w:val="39"/>
    <w:rsid w:val="0090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A7B53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A7B5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7A7B53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A7B53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7A7B53"/>
    <w:rPr>
      <w:b/>
      <w:bCs/>
      <w:sz w:val="20"/>
      <w:szCs w:val="20"/>
    </w:rPr>
  </w:style>
  <w:style w:type="paragraph" w:customStyle="1" w:styleId="Default">
    <w:name w:val="Default"/>
    <w:rsid w:val="009D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7B5F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heathensincube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eathensincube.g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DDCE-762F-439A-B118-68B389D9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 Vardala</dc:creator>
  <cp:lastModifiedBy>Press Office</cp:lastModifiedBy>
  <cp:revision>2</cp:revision>
  <cp:lastPrinted>2022-01-17T11:10:00Z</cp:lastPrinted>
  <dcterms:created xsi:type="dcterms:W3CDTF">2023-03-29T13:53:00Z</dcterms:created>
  <dcterms:modified xsi:type="dcterms:W3CDTF">2023-03-29T13:53:00Z</dcterms:modified>
</cp:coreProperties>
</file>