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12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Ποσοτική ανάλυση της δυναμικής της πανδημίας COVID-19 στην Ελλάδα</w:t>
      </w:r>
      <w:r>
        <w:rPr>
          <w:rFonts w:ascii="Times New Roman" w:hAnsi="Times New Roman" w:cs="Times New Roman" w:eastAsia="Times New Roman"/>
          <w:color w:val="auto"/>
          <w:spacing w:val="0"/>
          <w:position w:val="0"/>
          <w:sz w:val="22"/>
          <w:shd w:fill="auto" w:val="clear"/>
        </w:rPr>
        <w:br/>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Σύμφωνα με τα στοιχεία του ΕΟΔΥ, ο αριθμός κρουσμάτων ανέρχεται στα 4.119 νέα κρούσματα με τον αντίστοιχο κυλιόμενο μέσο όρο 7 ημερών να διαμορφώνεται στα 4.781. Οι προβλέψεις της υπολογιστικής πλατφόρμας CORE (που λαμβάνουν υπόψη την διασπορά όλων των μεταλλαγμένων στελεχών του SARS-CoV-2) είναι 4.178 (ημερήσια νέα κρούσματα) και 4.703 (κυλιόμενος μέσος όρος 7 ημερών) αντίστοιχα. Ο αριθμός των τεστ που πραγματοποιήθηκαν ήταν 39.970 και σε συνδυασμό με τον αριθμό των κρουσμάτων, ο δείκτης θετικότητας διαμορφώθηκε στο 10,3 %.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SARS-CoV-2 αποτελούν εκτός από τα rapid και τα self-test,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CORE.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Ο αριθμός ημερήσιων θανάτων (8) που καταγράφηκε είναι μειωμένος σε σχέση με το Σάββατο (15), έχοντας ξεπεράσει την προσωρινή ανοδική διακύμανση των προηγουμένων ημερών.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στους ασθενείς σε κρίσιμη κατάσταση (διασωληνωμένοι σε ΜΕΘ), ο αριθμός είναι οριακά μεγαλύτερος σε σχέση με </w:t>
      </w:r>
      <w:r>
        <w:rPr>
          <w:rFonts w:ascii="Times New Roman" w:hAnsi="Times New Roman" w:cs="Times New Roman" w:eastAsia="Times New Roman"/>
          <w:color w:val="auto"/>
          <w:spacing w:val="0"/>
          <w:position w:val="0"/>
          <w:sz w:val="22"/>
          <w:shd w:fill="auto" w:val="clear"/>
        </w:rPr>
        <w:t xml:space="preserve">με το Σάββατο </w:t>
      </w:r>
      <w:r>
        <w:rPr>
          <w:rFonts w:ascii="Times New Roman" w:hAnsi="Times New Roman" w:cs="Times New Roman" w:eastAsia="Times New Roman"/>
          <w:color w:val="auto"/>
          <w:spacing w:val="0"/>
          <w:position w:val="0"/>
          <w:sz w:val="22"/>
          <w:shd w:fill="auto" w:val="clear"/>
        </w:rPr>
        <w:t xml:space="preserve">(110 από 109). Η καμπύλη εξέλιξης του αριθμού των ασθενών που νοσηλεύονται σε κλίνες ΜΕΘ με βάση τις προσομοιώσεις της πλατφόρμας CORE, παρουσιάζεται στο Σχήμα 1, των ασθενών που νοσηλεύονται σε απλές κλίνες στο Σχήμα 2, ενώ η εκτίμησή μας για την πορεία των θανάτων ανά ημέρα παρουσιάζεται στο Σχήμα 3.</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0" style="width:503.400000pt;height:190.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 Αριθμός κρουσμάτων σε κρίσιμη κατάσταση (ΜΕΘ) σύμφωνα με τα στοιχεία του ΕΟΔΥ και τις προβλέψεις της υπολογιστικής πλατφόρμας CORE.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1" style="width:503.400000pt;height:190.4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 Αριθμός κρουσμάτων σε σοβαρή κατάσταση (νοσηλευόμενοι σε απλές κλίνες) σύμφωνα με τα στοιχεία του ΕΟΔΥ και τις προβλέψεις της υπολογιστικής πλατφόρμας CORE.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2" style="width:503.400000pt;height:190.4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 Αριθμός θανάτων (κυλιόμενος μέσος όρος 7 ημερών) σύμφωνα με τα στοιχεία του ΕΟΔΥ και τις προβλέψεις της υπολογιστικής πλατφόρμας CORE.</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CORE για την Ελληνική επικράτεια (όπως και στην Αττική και τη Θεσσαλονίκη) μέχρι τις 15 Ιουνίου, αποτυπώνονται στο Σχήμα 4.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- 100.000 rapid </w:t>
      </w:r>
      <w:r>
        <w:rPr>
          <w:rFonts w:ascii="Times New Roman" w:hAnsi="Times New Roman" w:cs="Times New Roman" w:eastAsia="Times New Roman"/>
          <w:color w:val="auto"/>
          <w:spacing w:val="0"/>
          <w:position w:val="0"/>
          <w:sz w:val="22"/>
          <w:shd w:fill="auto" w:val="clear"/>
        </w:rPr>
        <w:t xml:space="preserve">και PCR test πραγματοποιούνται ημερησίως κατά μέσο όρο, και 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01/05/2022,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Ο ρυθμός εμβολιασμών θα συνεχιστεί με το ρυθμό που πραγματοποιείται τώρα, δηλαδή περίπου 3.500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Ο αριθμός των κρουσμάτων που παρατηρείται, είναι σημαντικά υψηλότερος από αυτόν που αναμέναμε όταν ξεκίνησε η αποκλιμάκωση του 5ου κύματος και υποδηλώνει διαφυγή ανοσίας. O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επαναμολύνσεων ακόμα και σε σύντομο διάστημα από προηγούμενη μόλυνση, που αποτελεί χαρακτηριστικό του νέου υποστελέχους της Ο (Β.Α.2, ή παραλλαγή Ο-2), το οποίο είναι ακόμη πιο μεταδοτικό από την παραλλαγή Ο κατά 33% μεσοσταθμικά.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ενώ τις τελευταίες ημέρες παρατηρούμε μια επιπλέον ανοδική διακύμανση, απόρροια της απώλειας ανοσίας και της πλήρους χαλάρωσης των μέτρων.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παρατηρούμενη ήπια ανοδική πορεία, διαμορφώνεται κυρίως από την αντίστοιχα ήπια ανοδική πορεία στην Αττική και την πρακτικά σταθεροποιητική πορεία στη Θεσσαλονίκη, καθώς και τις ανοδικές τάσεις που έχουν διαμορφωθεί εδώ και μέρες σε νησιωτικές (τουριστικές) περιοχές, ακολουθούμενες και από άλλες περιοχές.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3" style="width:503.400000pt;height:190.4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 Πορεία του ημερησίου αριθμού των κρουσμάτων (κυλιόμενος μέσος όρος 7 ημερών) στην Ελληνική επικράτεια.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Στις επιμέρους περιοχές με υψηλό υγειονομικό κίνδυνο, παρατηρείται μικρότερος αριθμός κρουσμάτων στη </w:t>
      </w:r>
      <w:r>
        <w:rPr>
          <w:rFonts w:ascii="Times New Roman" w:hAnsi="Times New Roman" w:cs="Times New Roman" w:eastAsia="Times New Roman"/>
          <w:b/>
          <w:color w:val="auto"/>
          <w:spacing w:val="0"/>
          <w:position w:val="0"/>
          <w:sz w:val="22"/>
          <w:shd w:fill="auto" w:val="clear"/>
        </w:rPr>
        <w:t xml:space="preserve">Θεσσαλονίκη</w:t>
      </w:r>
      <w:r>
        <w:rPr>
          <w:rFonts w:ascii="Times New Roman" w:hAnsi="Times New Roman" w:cs="Times New Roman" w:eastAsia="Times New Roman"/>
          <w:color w:val="auto"/>
          <w:spacing w:val="0"/>
          <w:position w:val="0"/>
          <w:sz w:val="22"/>
          <w:shd w:fill="auto" w:val="clear"/>
        </w:rPr>
        <w:t xml:space="preserve"> με 193 κρούσματα (231 κρούσματα </w:t>
      </w:r>
      <w:r>
        <w:rPr>
          <w:rFonts w:ascii="Times New Roman" w:hAnsi="Times New Roman" w:cs="Times New Roman" w:eastAsia="Times New Roman"/>
          <w:color w:val="auto"/>
          <w:spacing w:val="0"/>
          <w:position w:val="0"/>
          <w:sz w:val="22"/>
          <w:shd w:fill="auto" w:val="clear"/>
        </w:rPr>
        <w:t xml:space="preserve">με το Σάββατο</w:t>
      </w:r>
      <w:r>
        <w:rPr>
          <w:rFonts w:ascii="Times New Roman" w:hAnsi="Times New Roman" w:cs="Times New Roman" w:eastAsia="Times New Roman"/>
          <w:color w:val="auto"/>
          <w:spacing w:val="0"/>
          <w:position w:val="0"/>
          <w:sz w:val="22"/>
          <w:shd w:fill="auto" w:val="clear"/>
        </w:rPr>
        <w:t xml:space="preserve">), όπως και στην </w:t>
      </w:r>
      <w:r>
        <w:rPr>
          <w:rFonts w:ascii="Times New Roman" w:hAnsi="Times New Roman" w:cs="Times New Roman" w:eastAsia="Times New Roman"/>
          <w:b/>
          <w:color w:val="auto"/>
          <w:spacing w:val="0"/>
          <w:position w:val="0"/>
          <w:sz w:val="22"/>
          <w:shd w:fill="auto" w:val="clear"/>
        </w:rPr>
        <w:t xml:space="preserve">Αττική</w:t>
      </w:r>
      <w:r>
        <w:rPr>
          <w:rFonts w:ascii="Times New Roman" w:hAnsi="Times New Roman" w:cs="Times New Roman" w:eastAsia="Times New Roman"/>
          <w:color w:val="auto"/>
          <w:spacing w:val="0"/>
          <w:position w:val="0"/>
          <w:sz w:val="22"/>
          <w:shd w:fill="auto" w:val="clear"/>
        </w:rPr>
        <w:t xml:space="preserve">, με 2.391 κρούσματα (2.942 κρούσματα </w:t>
      </w:r>
      <w:r>
        <w:rPr>
          <w:rFonts w:ascii="Times New Roman" w:hAnsi="Times New Roman" w:cs="Times New Roman" w:eastAsia="Times New Roman"/>
          <w:color w:val="auto"/>
          <w:spacing w:val="0"/>
          <w:position w:val="0"/>
          <w:sz w:val="22"/>
          <w:shd w:fill="auto" w:val="clear"/>
        </w:rPr>
        <w:t xml:space="preserve">με το Σάββατο</w:t>
      </w:r>
      <w:r>
        <w:rPr>
          <w:rFonts w:ascii="Times New Roman" w:hAnsi="Times New Roman" w:cs="Times New Roman" w:eastAsia="Times New Roman"/>
          <w:color w:val="auto"/>
          <w:spacing w:val="0"/>
          <w:position w:val="0"/>
          <w:sz w:val="22"/>
          <w:shd w:fill="auto" w:val="clear"/>
        </w:rPr>
        <w:t xml:space="preserve">). Η Αττική αντιπροσωπεύει περίπου το 58,0% των κρουσμάτων, και εμφανίζει 12,4 φορές περισσότερα κρούσματα από τη Θεσσαλονίκη. Η διασπορά των κρουσμάτων στην Αττική, είναι ήπια ανοδική (Σχήμα 5), ενώ η πορεία των κρουσμάτων σε κρίσιμη κατάσταση (διασωληνωμένοι σε ΜΕΘ) παρουσιάζει σταθεροποίηση και παρουσιάζεται στο Σχήμα 6.</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4" style="width:503.400000pt;height:190.4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 Πορεία του ημερησίου αριθμού των κρουσμάτων (κυλιόμενος μέσος όρος 7 ημερών) στην Αττική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753">
          <v:rect xmlns:o="urn:schemas-microsoft-com:office:office" xmlns:v="urn:schemas-microsoft-com:vml" id="rectole0000000005" style="width:503.400000pt;height:187.6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 Αριθμός κρουσμάτων σε κρίσιμη κατάσταση (ΜΕΘ) σύμφωνα με τα στοιχεία του ΕΟΔΥ και τις προβλέψεις της υπολογιστικής πλατφόρμας CORE στην Αθήνα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br/>
      </w:r>
      <w:r>
        <w:rPr>
          <w:rFonts w:ascii="Times New Roman" w:hAnsi="Times New Roman" w:cs="Times New Roman" w:eastAsia="Times New Roman"/>
          <w:color w:val="auto"/>
          <w:spacing w:val="0"/>
          <w:position w:val="0"/>
          <w:sz w:val="22"/>
          <w:shd w:fill="auto" w:val="clear"/>
        </w:rPr>
        <w:t xml:space="preserve">Στη Θεσσαλονίκη, βρισκόμαστε σε σταθεροποίηση και βαίνουμε προς οριακή ανοδική τάση (Σχήμα 7), ενώ η πορεία των κρουσμάτων σε κρίσιμη κατάσταση (διασωληνωμένοι σε ΜΕΘ) παρουσιάζει σταθεροποίηση και παρουσιάζεται στο Σχήμα 8.</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6" style="width:503.400000pt;height:190.4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7. Πορεία του ημερησίου αριθμού των κρουσμάτων (κυλιόμενος μέσος όρος 7 ημερών) στη Θεσσαλονίκη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690">
          <v:rect xmlns:o="urn:schemas-microsoft-com:office:office" xmlns:v="urn:schemas-microsoft-com:vml" id="rectole0000000007" style="width:503.400000pt;height:184.5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8. Αριθμός κρουσμάτων σε κρίσιμη κατάσταση (ΜΕΘ) σύμφωνα με τα στοιχεία του ΕΟΔΥ και τις προβλέψεις της υπολογιστικής πλατφόρμας CORE στη Θεσσαλονίκη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Θεσσαλία, μικρότερος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παρατηρήθηκε στη </w:t>
      </w:r>
      <w:r>
        <w:rPr>
          <w:rFonts w:ascii="Times New Roman" w:hAnsi="Times New Roman" w:cs="Times New Roman" w:eastAsia="Times New Roman"/>
          <w:b/>
          <w:color w:val="auto"/>
          <w:spacing w:val="0"/>
          <w:position w:val="0"/>
          <w:sz w:val="22"/>
          <w:shd w:fill="auto" w:val="clear"/>
        </w:rPr>
        <w:t xml:space="preserve">Λάρισα </w:t>
      </w:r>
      <w:r>
        <w:rPr>
          <w:rFonts w:ascii="Times New Roman" w:hAnsi="Times New Roman" w:cs="Times New Roman" w:eastAsia="Times New Roman"/>
          <w:color w:val="auto"/>
          <w:spacing w:val="0"/>
          <w:position w:val="0"/>
          <w:sz w:val="22"/>
          <w:shd w:fill="auto" w:val="clear"/>
        </w:rPr>
        <w:t xml:space="preserve">με 47 κρούσματα , και διαμορφώνεται ήπια ανοδική πορεία (Σχήμα 9), ενώ συνεχίζει με περαιτέρω επιβράδυνση η ήπια αποκλιμάκωση στη </w:t>
      </w:r>
      <w:r>
        <w:rPr>
          <w:rFonts w:ascii="Times New Roman" w:hAnsi="Times New Roman" w:cs="Times New Roman" w:eastAsia="Times New Roman"/>
          <w:b/>
          <w:color w:val="auto"/>
          <w:spacing w:val="0"/>
          <w:position w:val="0"/>
          <w:sz w:val="22"/>
          <w:shd w:fill="auto" w:val="clear"/>
        </w:rPr>
        <w:t xml:space="preserve">Μαγνησία, </w:t>
      </w:r>
      <w:r>
        <w:rPr>
          <w:rFonts w:ascii="Times New Roman" w:hAnsi="Times New Roman" w:cs="Times New Roman" w:eastAsia="Times New Roman"/>
          <w:color w:val="auto"/>
          <w:spacing w:val="0"/>
          <w:position w:val="0"/>
          <w:sz w:val="22"/>
          <w:shd w:fill="auto" w:val="clear"/>
        </w:rPr>
        <w:t xml:space="preserve">όπου εντοπίστηκαν 36 κρούσματα (Σχήμα 10). Σταθεροποίηση παρατηρείται στην </w:t>
      </w:r>
      <w:r>
        <w:rPr>
          <w:rFonts w:ascii="Times New Roman" w:hAnsi="Times New Roman" w:cs="Times New Roman" w:eastAsia="Times New Roman"/>
          <w:b/>
          <w:color w:val="auto"/>
          <w:spacing w:val="0"/>
          <w:position w:val="0"/>
          <w:sz w:val="22"/>
          <w:shd w:fill="auto" w:val="clear"/>
        </w:rPr>
        <w:t xml:space="preserve">Καρδίτσα </w:t>
      </w:r>
      <w:r>
        <w:rPr>
          <w:rFonts w:ascii="Times New Roman" w:hAnsi="Times New Roman" w:cs="Times New Roman" w:eastAsia="Times New Roman"/>
          <w:color w:val="auto"/>
          <w:spacing w:val="0"/>
          <w:position w:val="0"/>
          <w:sz w:val="22"/>
          <w:shd w:fill="auto" w:val="clear"/>
        </w:rPr>
        <w:t xml:space="preserve">όπου εντοπίστηκαν 16 κρούσματα (Σχήμα 11), όπως και στα </w:t>
      </w:r>
      <w:r>
        <w:rPr>
          <w:rFonts w:ascii="Times New Roman" w:hAnsi="Times New Roman" w:cs="Times New Roman" w:eastAsia="Times New Roman"/>
          <w:b/>
          <w:color w:val="auto"/>
          <w:spacing w:val="0"/>
          <w:position w:val="0"/>
          <w:sz w:val="22"/>
          <w:shd w:fill="auto" w:val="clear"/>
        </w:rPr>
        <w:t xml:space="preserve">Τρίκαλα, </w:t>
      </w:r>
      <w:r>
        <w:rPr>
          <w:rFonts w:ascii="Times New Roman" w:hAnsi="Times New Roman" w:cs="Times New Roman" w:eastAsia="Times New Roman"/>
          <w:color w:val="auto"/>
          <w:spacing w:val="0"/>
          <w:position w:val="0"/>
          <w:sz w:val="22"/>
          <w:shd w:fill="auto" w:val="clear"/>
        </w:rPr>
        <w:t xml:space="preserve">που εντοπίστηκαν 16 κρούσματα (Σχήμα 12).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8" style="width:503.400000pt;height:190.4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9. Πορεία του ημερησίου αριθμού των κρουσμάτων (κυλιόμενος μέσος όρος 7 ημερών) στη Λάρισα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9" style="width:503.400000pt;height:190.4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10. Πορεία του ημερησίου αριθμού των κρουσμάτων (κυλιόμενος μέσος όρος 7 ημερών) στη Μαγνησία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0" style="width:503.400000pt;height:190.4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11. Πορεία του ημερησίου αριθμού των κρουσμάτων (κυλιόμενος μέσος όρος 7 ημερών) στην Καρδίτσα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1" style="width:503.400000pt;height:190.4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12. Πορεία του ημερησίου αριθμού των κρουσμάτων (κυλιόμενος μέσος όρος 7 ημερών) στα Τρίκαλα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w:t>
      </w:r>
      <w:r>
        <w:rPr>
          <w:rFonts w:ascii="Times New Roman" w:hAnsi="Times New Roman" w:cs="Times New Roman" w:eastAsia="Times New Roman"/>
          <w:b/>
          <w:color w:val="auto"/>
          <w:spacing w:val="0"/>
          <w:position w:val="0"/>
          <w:sz w:val="22"/>
          <w:shd w:fill="auto" w:val="clear"/>
        </w:rPr>
        <w:t xml:space="preserve">Αχαΐα, </w:t>
      </w:r>
      <w:r>
        <w:rPr>
          <w:rFonts w:ascii="Times New Roman" w:hAnsi="Times New Roman" w:cs="Times New Roman" w:eastAsia="Times New Roman"/>
          <w:color w:val="auto"/>
          <w:spacing w:val="0"/>
          <w:position w:val="0"/>
          <w:sz w:val="22"/>
          <w:shd w:fill="auto" w:val="clear"/>
        </w:rPr>
        <w:t xml:space="preserve">παρουσιάζεται μικρότερος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με 77 κρούσματα, και συνεχίζει η ήπια ανοδική πορεία (Σχήμα 13), ενώ στη </w:t>
      </w:r>
      <w:r>
        <w:rPr>
          <w:rFonts w:ascii="Times New Roman" w:hAnsi="Times New Roman" w:cs="Times New Roman" w:eastAsia="Times New Roman"/>
          <w:b/>
          <w:color w:val="auto"/>
          <w:spacing w:val="0"/>
          <w:position w:val="0"/>
          <w:sz w:val="22"/>
          <w:shd w:fill="auto" w:val="clear"/>
        </w:rPr>
        <w:t xml:space="preserve">Λακωνία, </w:t>
      </w:r>
      <w:r>
        <w:rPr>
          <w:rFonts w:ascii="Times New Roman" w:hAnsi="Times New Roman" w:cs="Times New Roman" w:eastAsia="Times New Roman"/>
          <w:color w:val="auto"/>
          <w:spacing w:val="0"/>
          <w:position w:val="0"/>
          <w:sz w:val="22"/>
          <w:shd w:fill="auto" w:val="clear"/>
        </w:rPr>
        <w:t xml:space="preserve">όπου εντοπίστηκαν 8 κρούσματα, επιβραδύνεται η έντονα ανοδική πορεία (Σχήμα 14). Μικρότερος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παρουσιάστηκε στην </w:t>
      </w:r>
      <w:r>
        <w:rPr>
          <w:rFonts w:ascii="Times New Roman" w:hAnsi="Times New Roman" w:cs="Times New Roman" w:eastAsia="Times New Roman"/>
          <w:b/>
          <w:color w:val="auto"/>
          <w:spacing w:val="0"/>
          <w:position w:val="0"/>
          <w:sz w:val="22"/>
          <w:shd w:fill="auto" w:val="clear"/>
        </w:rPr>
        <w:t xml:space="preserve">Αργολίδα </w:t>
      </w:r>
      <w:r>
        <w:rPr>
          <w:rFonts w:ascii="Times New Roman" w:hAnsi="Times New Roman" w:cs="Times New Roman" w:eastAsia="Times New Roman"/>
          <w:color w:val="auto"/>
          <w:spacing w:val="0"/>
          <w:position w:val="0"/>
          <w:sz w:val="22"/>
          <w:shd w:fill="auto" w:val="clear"/>
        </w:rPr>
        <w:t xml:space="preserve">όπου εντοπίστηκαν 21 κρούσματα και διαμορφώνεται οριακά ανοδική πορεία (Σχήμα 15), ενώ ήπια ανοδική επικρατεί στην </w:t>
      </w:r>
      <w:r>
        <w:rPr>
          <w:rFonts w:ascii="Times New Roman" w:hAnsi="Times New Roman" w:cs="Times New Roman" w:eastAsia="Times New Roman"/>
          <w:b/>
          <w:color w:val="auto"/>
          <w:spacing w:val="0"/>
          <w:position w:val="0"/>
          <w:sz w:val="22"/>
          <w:shd w:fill="auto" w:val="clear"/>
        </w:rPr>
        <w:t xml:space="preserve">Αρκαδία, </w:t>
      </w:r>
      <w:r>
        <w:rPr>
          <w:rFonts w:ascii="Times New Roman" w:hAnsi="Times New Roman" w:cs="Times New Roman" w:eastAsia="Times New Roman"/>
          <w:color w:val="auto"/>
          <w:spacing w:val="0"/>
          <w:position w:val="0"/>
          <w:sz w:val="22"/>
          <w:shd w:fill="auto" w:val="clear"/>
        </w:rPr>
        <w:t xml:space="preserve">όπου εντοπίσθηκαν 21 κρούσματα (Σχήμα 16). Στη </w:t>
      </w:r>
      <w:r>
        <w:rPr>
          <w:rFonts w:ascii="Times New Roman" w:hAnsi="Times New Roman" w:cs="Times New Roman" w:eastAsia="Times New Roman"/>
          <w:b/>
          <w:color w:val="auto"/>
          <w:spacing w:val="0"/>
          <w:position w:val="0"/>
          <w:sz w:val="22"/>
          <w:shd w:fill="auto" w:val="clear"/>
        </w:rPr>
        <w:t xml:space="preserve">Μεσσηνία </w:t>
      </w:r>
      <w:r>
        <w:rPr>
          <w:rFonts w:ascii="Times New Roman" w:hAnsi="Times New Roman" w:cs="Times New Roman" w:eastAsia="Times New Roman"/>
          <w:color w:val="auto"/>
          <w:spacing w:val="0"/>
          <w:position w:val="0"/>
          <w:sz w:val="22"/>
          <w:shd w:fill="auto" w:val="clear"/>
        </w:rPr>
        <w:t xml:space="preserve">στην οποία εντοπίστηκαν 27 κρούσματα , συνεχίζει η ανοδική πορεία (Σχήμα 17), όπως και στην </w:t>
      </w:r>
      <w:r>
        <w:rPr>
          <w:rFonts w:ascii="Times New Roman" w:hAnsi="Times New Roman" w:cs="Times New Roman" w:eastAsia="Times New Roman"/>
          <w:b/>
          <w:color w:val="auto"/>
          <w:spacing w:val="0"/>
          <w:position w:val="0"/>
          <w:sz w:val="22"/>
          <w:shd w:fill="auto" w:val="clear"/>
        </w:rPr>
        <w:t xml:space="preserve">Ηλεία, </w:t>
      </w:r>
      <w:r>
        <w:rPr>
          <w:rFonts w:ascii="Times New Roman" w:hAnsi="Times New Roman" w:cs="Times New Roman" w:eastAsia="Times New Roman"/>
          <w:color w:val="auto"/>
          <w:spacing w:val="0"/>
          <w:position w:val="0"/>
          <w:sz w:val="22"/>
          <w:shd w:fill="auto" w:val="clear"/>
        </w:rPr>
        <w:t xml:space="preserve">όπου εντοπίστηκαν 15 κρούσματα (Σχήμα 18), αλλά και στην </w:t>
      </w:r>
      <w:r>
        <w:rPr>
          <w:rFonts w:ascii="Times New Roman" w:hAnsi="Times New Roman" w:cs="Times New Roman" w:eastAsia="Times New Roman"/>
          <w:b/>
          <w:color w:val="auto"/>
          <w:spacing w:val="0"/>
          <w:position w:val="0"/>
          <w:sz w:val="22"/>
          <w:shd w:fill="auto" w:val="clear"/>
        </w:rPr>
        <w:t xml:space="preserve">Κορινθία, </w:t>
      </w:r>
      <w:r>
        <w:rPr>
          <w:rFonts w:ascii="Times New Roman" w:hAnsi="Times New Roman" w:cs="Times New Roman" w:eastAsia="Times New Roman"/>
          <w:color w:val="auto"/>
          <w:spacing w:val="0"/>
          <w:position w:val="0"/>
          <w:sz w:val="22"/>
          <w:shd w:fill="auto" w:val="clear"/>
        </w:rPr>
        <w:t xml:space="preserve">όπου εντοπίστηκαν 40 κρούσματα (Σχήμα 19).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2" style="width:503.400000pt;height:190.4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13. Πορεία του ημερησίου αριθμού των κρουσμάτων (κυλιόμενος μέσος όρος 7 ημερών) στην Αχαΐα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3" style="width:503.400000pt;height:190.4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14. Πορεία του ημερησίου αριθμού των κρουσμάτων (κυλιόμενος μέσος όρος 7 ημερών) στη Λακωνία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4" style="width:503.400000pt;height:190.4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15. Πορεία του ημερησίου αριθμού των κρουσμάτων (κυλιόμενος μέσος όρος 7 ημερών) στην Αργολίδα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5" style="width:503.400000pt;height:190.4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16. Πορεία του ημερησίου αριθμού των κρουσμάτων (κυλιόμενος μέσος όρος 7 ημερών) στην Αρκαδία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6" style="width:503.400000pt;height:190.4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17. Πορεία του ημερησίου αριθμού των κρουσμάτων (κυλιόμενος μέσος όρος 7 ημερών) στην Μεσσηνία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7" style="width:503.400000pt;height:190.4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18. Πορεία του ημερησίου αριθμού των κρουσμάτων (κυλιόμενος μέσος όρος 7 ημερών) στην Ηλεία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8" style="width:503.400000pt;height:190.4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19. Πορεία του ημερησίου αριθμού των κρουσμάτων (κυλιόμενος μέσος όρος 7 ημερών) στην Κορινθία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w:t>
      </w:r>
      <w:r>
        <w:rPr>
          <w:rFonts w:ascii="Times New Roman" w:hAnsi="Times New Roman" w:cs="Times New Roman" w:eastAsia="Times New Roman"/>
          <w:b/>
          <w:color w:val="auto"/>
          <w:spacing w:val="0"/>
          <w:position w:val="0"/>
          <w:sz w:val="22"/>
          <w:shd w:fill="auto" w:val="clear"/>
        </w:rPr>
        <w:t xml:space="preserve">Αιτωλοακαρνανία </w:t>
      </w:r>
      <w:r>
        <w:rPr>
          <w:rFonts w:ascii="Times New Roman" w:hAnsi="Times New Roman" w:cs="Times New Roman" w:eastAsia="Times New Roman"/>
          <w:color w:val="auto"/>
          <w:spacing w:val="0"/>
          <w:position w:val="0"/>
          <w:sz w:val="22"/>
          <w:shd w:fill="auto" w:val="clear"/>
        </w:rPr>
        <w:t xml:space="preserve">όπου εντοπίσθηκαν 36 κρούσματα, παρατηρείται μικρότερος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 και διαμορφώνεται ανοδική τάση (Σχήμα 20), ενώ συνεχίζει η ανοδική πορεία στην </w:t>
      </w:r>
      <w:r>
        <w:rPr>
          <w:rFonts w:ascii="Times New Roman" w:hAnsi="Times New Roman" w:cs="Times New Roman" w:eastAsia="Times New Roman"/>
          <w:b/>
          <w:color w:val="auto"/>
          <w:spacing w:val="0"/>
          <w:position w:val="0"/>
          <w:sz w:val="22"/>
          <w:shd w:fill="auto" w:val="clear"/>
        </w:rPr>
        <w:t xml:space="preserve">Εύβοια, </w:t>
      </w:r>
      <w:r>
        <w:rPr>
          <w:rFonts w:ascii="Times New Roman" w:hAnsi="Times New Roman" w:cs="Times New Roman" w:eastAsia="Times New Roman"/>
          <w:color w:val="auto"/>
          <w:spacing w:val="0"/>
          <w:position w:val="0"/>
          <w:sz w:val="22"/>
          <w:shd w:fill="auto" w:val="clear"/>
        </w:rPr>
        <w:t xml:space="preserve">με 58 κρούσματα (Σχήμα 21). Στη </w:t>
      </w:r>
      <w:r>
        <w:rPr>
          <w:rFonts w:ascii="Times New Roman" w:hAnsi="Times New Roman" w:cs="Times New Roman" w:eastAsia="Times New Roman"/>
          <w:b/>
          <w:color w:val="auto"/>
          <w:spacing w:val="0"/>
          <w:position w:val="0"/>
          <w:sz w:val="22"/>
          <w:shd w:fill="auto" w:val="clear"/>
        </w:rPr>
        <w:t xml:space="preserve">Βοιωτία, </w:t>
      </w:r>
      <w:r>
        <w:rPr>
          <w:rFonts w:ascii="Times New Roman" w:hAnsi="Times New Roman" w:cs="Times New Roman" w:eastAsia="Times New Roman"/>
          <w:color w:val="auto"/>
          <w:spacing w:val="0"/>
          <w:position w:val="0"/>
          <w:sz w:val="22"/>
          <w:shd w:fill="auto" w:val="clear"/>
        </w:rPr>
        <w:t xml:space="preserve">όπου εντοπίστηκαν 25 νέα κρούσματα (Σχήμα 22) επικρατεί ήπια πτωτική πορεία, ενώ σταθεροποιητική είναι στη </w:t>
      </w:r>
      <w:r>
        <w:rPr>
          <w:rFonts w:ascii="Times New Roman" w:hAnsi="Times New Roman" w:cs="Times New Roman" w:eastAsia="Times New Roman"/>
          <w:b/>
          <w:color w:val="auto"/>
          <w:spacing w:val="0"/>
          <w:position w:val="0"/>
          <w:sz w:val="22"/>
          <w:shd w:fill="auto" w:val="clear"/>
        </w:rPr>
        <w:t xml:space="preserve">Φωκίδα, </w:t>
      </w:r>
      <w:r>
        <w:rPr>
          <w:rFonts w:ascii="Times New Roman" w:hAnsi="Times New Roman" w:cs="Times New Roman" w:eastAsia="Times New Roman"/>
          <w:color w:val="auto"/>
          <w:spacing w:val="0"/>
          <w:position w:val="0"/>
          <w:sz w:val="22"/>
          <w:shd w:fill="auto" w:val="clear"/>
        </w:rPr>
        <w:t xml:space="preserve">όπου εντοπίστηκαν 4 νέα κρούσματα(Σχήμα 23). Έντονη επιβράδυνση της πτωτικής πορείας διαμορφώνεται στη </w:t>
      </w:r>
      <w:r>
        <w:rPr>
          <w:rFonts w:ascii="Times New Roman" w:hAnsi="Times New Roman" w:cs="Times New Roman" w:eastAsia="Times New Roman"/>
          <w:b/>
          <w:color w:val="auto"/>
          <w:spacing w:val="0"/>
          <w:position w:val="0"/>
          <w:sz w:val="22"/>
          <w:shd w:fill="auto" w:val="clear"/>
        </w:rPr>
        <w:t xml:space="preserve">Φθιώτιδα </w:t>
      </w:r>
      <w:r>
        <w:rPr>
          <w:rFonts w:ascii="Times New Roman" w:hAnsi="Times New Roman" w:cs="Times New Roman" w:eastAsia="Times New Roman"/>
          <w:color w:val="auto"/>
          <w:spacing w:val="0"/>
          <w:position w:val="0"/>
          <w:sz w:val="22"/>
          <w:shd w:fill="auto" w:val="clear"/>
        </w:rPr>
        <w:t xml:space="preserve">όπου εντοπίσθηκαν 22 κρούσματα (Σχήμα 24), ενώ στην </w:t>
      </w:r>
      <w:r>
        <w:rPr>
          <w:rFonts w:ascii="Times New Roman" w:hAnsi="Times New Roman" w:cs="Times New Roman" w:eastAsia="Times New Roman"/>
          <w:b/>
          <w:color w:val="auto"/>
          <w:spacing w:val="0"/>
          <w:position w:val="0"/>
          <w:sz w:val="22"/>
          <w:shd w:fill="auto" w:val="clear"/>
        </w:rPr>
        <w:t xml:space="preserve">Ευρυτανία, </w:t>
      </w:r>
      <w:r>
        <w:rPr>
          <w:rFonts w:ascii="Times New Roman" w:hAnsi="Times New Roman" w:cs="Times New Roman" w:eastAsia="Times New Roman"/>
          <w:color w:val="auto"/>
          <w:spacing w:val="0"/>
          <w:position w:val="0"/>
          <w:sz w:val="22"/>
          <w:shd w:fill="auto" w:val="clear"/>
        </w:rPr>
        <w:t xml:space="preserve">όπου εντοπίστηκε 1 νέα κρούσματα, κάμπτεται η ήπια ανοδική πορεία (Σχήμα 25).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9" style="width:503.400000pt;height:190.4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20. Πορεία του ημερησίου αριθμού των κρουσμάτων (κυλιόμενος μέσος όρος 7 ημερών) στην Αιτωλοακαρνανία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0" style="width:503.400000pt;height:190.4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21. Πορεία του ημερησίου αριθμού των κρουσμάτων (κυλιόμενος μέσος όρος 7 ημερών) στην Εύβοια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1" style="width:503.400000pt;height:190.4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22. Πορεία του ημερησίου αριθμού των κρουσμάτων (κυλιόμενος μέσος όρος 7 ημερών) στη Βοιωτία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2" style="width:503.400000pt;height:190.4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23. Πορεία του ημερησίου αριθμού των κρουσμάτων (κυλιόμενος μέσος όρος 7 ημερών) στη Φωκίδα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3" style="width:503.400000pt;height:190.4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24. Πορεία του ημερησίου αριθμού των κρουσμάτων (κυλιόμενος μέσος όρος 7 ημερών) στη Φθιώτιδα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4" style="width:503.400000pt;height:190.4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25. Πορεία του ημερησίου αριθμού των κρουσμάτων (κυλιόμενος μέσος όρος 7 ημερών) στη Ευρυτανία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Αναφορικά με τις περιοχές της Ηπείρου, μειωμένος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ήταν ο αριθμός των κρουσμάτων στα </w:t>
      </w:r>
      <w:r>
        <w:rPr>
          <w:rFonts w:ascii="Times New Roman" w:hAnsi="Times New Roman" w:cs="Times New Roman" w:eastAsia="Times New Roman"/>
          <w:b/>
          <w:color w:val="auto"/>
          <w:spacing w:val="0"/>
          <w:position w:val="0"/>
          <w:sz w:val="22"/>
          <w:shd w:fill="auto" w:val="clear"/>
        </w:rPr>
        <w:t xml:space="preserve">Ιωάννινα </w:t>
      </w:r>
      <w:r>
        <w:rPr>
          <w:rFonts w:ascii="Times New Roman" w:hAnsi="Times New Roman" w:cs="Times New Roman" w:eastAsia="Times New Roman"/>
          <w:color w:val="auto"/>
          <w:spacing w:val="0"/>
          <w:position w:val="0"/>
          <w:sz w:val="22"/>
          <w:shd w:fill="auto" w:val="clear"/>
        </w:rPr>
        <w:t xml:space="preserve">με 26 κρούσματα, όπου επανέρχεται σταθεροποιητική πορεία (Σχήμα 26), ενώ επιβραδύνεται έντονα η πτωτική πορεία στη </w:t>
      </w:r>
      <w:r>
        <w:rPr>
          <w:rFonts w:ascii="Times New Roman" w:hAnsi="Times New Roman" w:cs="Times New Roman" w:eastAsia="Times New Roman"/>
          <w:b/>
          <w:color w:val="auto"/>
          <w:spacing w:val="0"/>
          <w:position w:val="0"/>
          <w:sz w:val="22"/>
          <w:shd w:fill="auto" w:val="clear"/>
        </w:rPr>
        <w:t xml:space="preserve">Θεσπρωτία </w:t>
      </w:r>
      <w:r>
        <w:rPr>
          <w:rFonts w:ascii="Times New Roman" w:hAnsi="Times New Roman" w:cs="Times New Roman" w:eastAsia="Times New Roman"/>
          <w:color w:val="auto"/>
          <w:spacing w:val="0"/>
          <w:position w:val="0"/>
          <w:sz w:val="22"/>
          <w:shd w:fill="auto" w:val="clear"/>
        </w:rPr>
        <w:t xml:space="preserve">όπου εντοπίστηκαν 6 κρούσματα (Σχήμα 27). Κάμπτεται η ήπια ανοδική πορεία στην </w:t>
      </w:r>
      <w:r>
        <w:rPr>
          <w:rFonts w:ascii="Times New Roman" w:hAnsi="Times New Roman" w:cs="Times New Roman" w:eastAsia="Times New Roman"/>
          <w:b/>
          <w:color w:val="auto"/>
          <w:spacing w:val="0"/>
          <w:position w:val="0"/>
          <w:sz w:val="22"/>
          <w:shd w:fill="auto" w:val="clear"/>
        </w:rPr>
        <w:t xml:space="preserve">Άρτα </w:t>
      </w:r>
      <w:r>
        <w:rPr>
          <w:rFonts w:ascii="Times New Roman" w:hAnsi="Times New Roman" w:cs="Times New Roman" w:eastAsia="Times New Roman"/>
          <w:color w:val="auto"/>
          <w:spacing w:val="0"/>
          <w:position w:val="0"/>
          <w:sz w:val="22"/>
          <w:shd w:fill="auto" w:val="clear"/>
        </w:rPr>
        <w:t xml:space="preserve">όπου εντοπίστηκαν 7 νέα κρούσματα (Σχήμα 28), όπως και στην </w:t>
      </w:r>
      <w:r>
        <w:rPr>
          <w:rFonts w:ascii="Times New Roman" w:hAnsi="Times New Roman" w:cs="Times New Roman" w:eastAsia="Times New Roman"/>
          <w:b/>
          <w:color w:val="auto"/>
          <w:spacing w:val="0"/>
          <w:position w:val="0"/>
          <w:sz w:val="22"/>
          <w:shd w:fill="auto" w:val="clear"/>
        </w:rPr>
        <w:t xml:space="preserve">Πρέβεζα, </w:t>
      </w:r>
      <w:r>
        <w:rPr>
          <w:rFonts w:ascii="Times New Roman" w:hAnsi="Times New Roman" w:cs="Times New Roman" w:eastAsia="Times New Roman"/>
          <w:color w:val="auto"/>
          <w:spacing w:val="0"/>
          <w:position w:val="0"/>
          <w:sz w:val="22"/>
          <w:shd w:fill="auto" w:val="clear"/>
        </w:rPr>
        <w:t xml:space="preserve">στην οποία εντοπίστηκαν 11 νέα κρούσματα (Σχήμα 29).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5" style="width:503.400000pt;height:190.4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26. Πορεία του ημερησίου αριθμού των κρουσμάτων (κυλιόμενος μέσος όρος 7 ημερών) στα Ιωάννινα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6" style="width:503.400000pt;height:190.4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27. Πορεία του ημερησίου αριθμού των κρουσμάτων (κυλιόμενος μέσος όρος 7 ημερών) στη Θεσπρωτία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7" style="width:503.400000pt;height:190.4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28. Πορεία του ημερησίου αριθμού των κρουσμάτων (κυλιόμενος μέσος όρος 7 ημερών) στην Άρτα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8" style="width:503.400000pt;height:190.4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29. Πορεία του ημερησίου αριθμού των κρουσμάτων (κυλιόμενος μέσος όρος 7 ημερών) στην Πρέβεζα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τις πόλεις της Βορείου Ελλάδας, αύξηση στον ημερήσιο αριθμό κρουσμάτων παρατηρήθηκε στη </w:t>
      </w:r>
      <w:r>
        <w:rPr>
          <w:rFonts w:ascii="Times New Roman" w:hAnsi="Times New Roman" w:cs="Times New Roman" w:eastAsia="Times New Roman"/>
          <w:b/>
          <w:color w:val="auto"/>
          <w:spacing w:val="0"/>
          <w:position w:val="0"/>
          <w:sz w:val="22"/>
          <w:shd w:fill="auto" w:val="clear"/>
        </w:rPr>
        <w:t xml:space="preserve">Δράμα </w:t>
      </w:r>
      <w:r>
        <w:rPr>
          <w:rFonts w:ascii="Times New Roman" w:hAnsi="Times New Roman" w:cs="Times New Roman" w:eastAsia="Times New Roman"/>
          <w:color w:val="auto"/>
          <w:spacing w:val="0"/>
          <w:position w:val="0"/>
          <w:sz w:val="22"/>
          <w:shd w:fill="auto" w:val="clear"/>
        </w:rPr>
        <w:t xml:space="preserve">με 16 κρούσματα (Σχήμα 34), στην </w:t>
      </w:r>
      <w:r>
        <w:rPr>
          <w:rFonts w:ascii="Times New Roman" w:hAnsi="Times New Roman" w:cs="Times New Roman" w:eastAsia="Times New Roman"/>
          <w:b/>
          <w:color w:val="auto"/>
          <w:spacing w:val="0"/>
          <w:position w:val="0"/>
          <w:sz w:val="22"/>
          <w:shd w:fill="auto" w:val="clear"/>
        </w:rPr>
        <w:t xml:space="preserve">Καβάλα </w:t>
      </w:r>
      <w:r>
        <w:rPr>
          <w:rFonts w:ascii="Times New Roman" w:hAnsi="Times New Roman" w:cs="Times New Roman" w:eastAsia="Times New Roman"/>
          <w:color w:val="auto"/>
          <w:spacing w:val="0"/>
          <w:position w:val="0"/>
          <w:sz w:val="22"/>
          <w:shd w:fill="auto" w:val="clear"/>
        </w:rPr>
        <w:t xml:space="preserve">με 27 κρούσματα (Σχήμα 36), στην </w:t>
      </w:r>
      <w:r>
        <w:rPr>
          <w:rFonts w:ascii="Times New Roman" w:hAnsi="Times New Roman" w:cs="Times New Roman" w:eastAsia="Times New Roman"/>
          <w:b/>
          <w:color w:val="auto"/>
          <w:spacing w:val="0"/>
          <w:position w:val="0"/>
          <w:sz w:val="22"/>
          <w:shd w:fill="auto" w:val="clear"/>
        </w:rPr>
        <w:t xml:space="preserve">Καστοριά </w:t>
      </w:r>
      <w:r>
        <w:rPr>
          <w:rFonts w:ascii="Times New Roman" w:hAnsi="Times New Roman" w:cs="Times New Roman" w:eastAsia="Times New Roman"/>
          <w:color w:val="auto"/>
          <w:spacing w:val="0"/>
          <w:position w:val="0"/>
          <w:sz w:val="22"/>
          <w:shd w:fill="auto" w:val="clear"/>
        </w:rPr>
        <w:t xml:space="preserve">με 6 κρούσματα (Σχήμα 40), στο </w:t>
      </w:r>
      <w:r>
        <w:rPr>
          <w:rFonts w:ascii="Times New Roman" w:hAnsi="Times New Roman" w:cs="Times New Roman" w:eastAsia="Times New Roman"/>
          <w:b/>
          <w:color w:val="auto"/>
          <w:spacing w:val="0"/>
          <w:position w:val="0"/>
          <w:sz w:val="22"/>
          <w:shd w:fill="auto" w:val="clear"/>
        </w:rPr>
        <w:t xml:space="preserve">Κιλκίς </w:t>
      </w:r>
      <w:r>
        <w:rPr>
          <w:rFonts w:ascii="Times New Roman" w:hAnsi="Times New Roman" w:cs="Times New Roman" w:eastAsia="Times New Roman"/>
          <w:color w:val="auto"/>
          <w:spacing w:val="0"/>
          <w:position w:val="0"/>
          <w:sz w:val="22"/>
          <w:shd w:fill="auto" w:val="clear"/>
        </w:rPr>
        <w:t xml:space="preserve">με 4 κρούσματα (Σχήμα 35), στην </w:t>
      </w:r>
      <w:r>
        <w:rPr>
          <w:rFonts w:ascii="Times New Roman" w:hAnsi="Times New Roman" w:cs="Times New Roman" w:eastAsia="Times New Roman"/>
          <w:b/>
          <w:color w:val="auto"/>
          <w:spacing w:val="0"/>
          <w:position w:val="0"/>
          <w:sz w:val="22"/>
          <w:shd w:fill="auto" w:val="clear"/>
        </w:rPr>
        <w:t xml:space="preserve">Πέλλα </w:t>
      </w:r>
      <w:r>
        <w:rPr>
          <w:rFonts w:ascii="Times New Roman" w:hAnsi="Times New Roman" w:cs="Times New Roman" w:eastAsia="Times New Roman"/>
          <w:color w:val="auto"/>
          <w:spacing w:val="0"/>
          <w:position w:val="0"/>
          <w:sz w:val="22"/>
          <w:shd w:fill="auto" w:val="clear"/>
        </w:rPr>
        <w:t xml:space="preserve">με 6 κρούσματα (Σχήμα 31), στην </w:t>
      </w:r>
      <w:r>
        <w:rPr>
          <w:rFonts w:ascii="Times New Roman" w:hAnsi="Times New Roman" w:cs="Times New Roman" w:eastAsia="Times New Roman"/>
          <w:b/>
          <w:color w:val="auto"/>
          <w:spacing w:val="0"/>
          <w:position w:val="0"/>
          <w:sz w:val="22"/>
          <w:shd w:fill="auto" w:val="clear"/>
        </w:rPr>
        <w:t xml:space="preserve">Πιερία </w:t>
      </w:r>
      <w:r>
        <w:rPr>
          <w:rFonts w:ascii="Times New Roman" w:hAnsi="Times New Roman" w:cs="Times New Roman" w:eastAsia="Times New Roman"/>
          <w:color w:val="auto"/>
          <w:spacing w:val="0"/>
          <w:position w:val="0"/>
          <w:sz w:val="22"/>
          <w:shd w:fill="auto" w:val="clear"/>
        </w:rPr>
        <w:t xml:space="preserve">με 15 κρούσματα (Σχήμα 37) και στη </w:t>
      </w:r>
      <w:r>
        <w:rPr>
          <w:rFonts w:ascii="Times New Roman" w:hAnsi="Times New Roman" w:cs="Times New Roman" w:eastAsia="Times New Roman"/>
          <w:b/>
          <w:color w:val="auto"/>
          <w:spacing w:val="0"/>
          <w:position w:val="0"/>
          <w:sz w:val="22"/>
          <w:shd w:fill="auto" w:val="clear"/>
        </w:rPr>
        <w:t xml:space="preserve">Χαλκιδική </w:t>
      </w:r>
      <w:r>
        <w:rPr>
          <w:rFonts w:ascii="Times New Roman" w:hAnsi="Times New Roman" w:cs="Times New Roman" w:eastAsia="Times New Roman"/>
          <w:color w:val="auto"/>
          <w:spacing w:val="0"/>
          <w:position w:val="0"/>
          <w:sz w:val="22"/>
          <w:shd w:fill="auto" w:val="clear"/>
        </w:rPr>
        <w:t xml:space="preserve">με 13 κρούσματα (Σχήμα 41). Αντίθετα, μείωση στον ημερήσιο αριθμό κρουσμάτων παρατηρήθηκε στα </w:t>
      </w:r>
      <w:r>
        <w:rPr>
          <w:rFonts w:ascii="Times New Roman" w:hAnsi="Times New Roman" w:cs="Times New Roman" w:eastAsia="Times New Roman"/>
          <w:b/>
          <w:color w:val="auto"/>
          <w:spacing w:val="0"/>
          <w:position w:val="0"/>
          <w:sz w:val="22"/>
          <w:shd w:fill="auto" w:val="clear"/>
        </w:rPr>
        <w:t xml:space="preserve">Γρεβενά </w:t>
      </w:r>
      <w:r>
        <w:rPr>
          <w:rFonts w:ascii="Times New Roman" w:hAnsi="Times New Roman" w:cs="Times New Roman" w:eastAsia="Times New Roman"/>
          <w:color w:val="auto"/>
          <w:spacing w:val="0"/>
          <w:position w:val="0"/>
          <w:sz w:val="22"/>
          <w:shd w:fill="auto" w:val="clear"/>
        </w:rPr>
        <w:t xml:space="preserve">με μηδενικό αριθμό κρουσμάτων (Σχήμα 38), στην </w:t>
      </w:r>
      <w:r>
        <w:rPr>
          <w:rFonts w:ascii="Times New Roman" w:hAnsi="Times New Roman" w:cs="Times New Roman" w:eastAsia="Times New Roman"/>
          <w:b/>
          <w:color w:val="auto"/>
          <w:spacing w:val="0"/>
          <w:position w:val="0"/>
          <w:sz w:val="22"/>
          <w:shd w:fill="auto" w:val="clear"/>
        </w:rPr>
        <w:t xml:space="preserve">Κοζάνη </w:t>
      </w:r>
      <w:r>
        <w:rPr>
          <w:rFonts w:ascii="Times New Roman" w:hAnsi="Times New Roman" w:cs="Times New Roman" w:eastAsia="Times New Roman"/>
          <w:color w:val="auto"/>
          <w:spacing w:val="0"/>
          <w:position w:val="0"/>
          <w:sz w:val="22"/>
          <w:shd w:fill="auto" w:val="clear"/>
        </w:rPr>
        <w:t xml:space="preserve">με 13 κρούσματα (Σχήμα 32), στις </w:t>
      </w:r>
      <w:r>
        <w:rPr>
          <w:rFonts w:ascii="Times New Roman" w:hAnsi="Times New Roman" w:cs="Times New Roman" w:eastAsia="Times New Roman"/>
          <w:b/>
          <w:color w:val="auto"/>
          <w:spacing w:val="0"/>
          <w:position w:val="0"/>
          <w:sz w:val="22"/>
          <w:shd w:fill="auto" w:val="clear"/>
        </w:rPr>
        <w:t xml:space="preserve">Σέρρες </w:t>
      </w:r>
      <w:r>
        <w:rPr>
          <w:rFonts w:ascii="Times New Roman" w:hAnsi="Times New Roman" w:cs="Times New Roman" w:eastAsia="Times New Roman"/>
          <w:color w:val="auto"/>
          <w:spacing w:val="0"/>
          <w:position w:val="0"/>
          <w:sz w:val="22"/>
          <w:shd w:fill="auto" w:val="clear"/>
        </w:rPr>
        <w:t xml:space="preserve">με 13 κρούσματα (Σχήμα 39) και στη </w:t>
      </w:r>
      <w:r>
        <w:rPr>
          <w:rFonts w:ascii="Times New Roman" w:hAnsi="Times New Roman" w:cs="Times New Roman" w:eastAsia="Times New Roman"/>
          <w:b/>
          <w:color w:val="auto"/>
          <w:spacing w:val="0"/>
          <w:position w:val="0"/>
          <w:sz w:val="22"/>
          <w:shd w:fill="auto" w:val="clear"/>
        </w:rPr>
        <w:t xml:space="preserve">Φλώρινα </w:t>
      </w:r>
      <w:r>
        <w:rPr>
          <w:rFonts w:ascii="Times New Roman" w:hAnsi="Times New Roman" w:cs="Times New Roman" w:eastAsia="Times New Roman"/>
          <w:color w:val="auto"/>
          <w:spacing w:val="0"/>
          <w:position w:val="0"/>
          <w:sz w:val="22"/>
          <w:shd w:fill="auto" w:val="clear"/>
        </w:rPr>
        <w:t xml:space="preserve">με 2 κρούσματα (Σχήμα 33). Ίδιος ημερήσιος αριθμός κρουσμάτων παρατηρήθηκε στην </w:t>
      </w:r>
      <w:r>
        <w:rPr>
          <w:rFonts w:ascii="Times New Roman" w:hAnsi="Times New Roman" w:cs="Times New Roman" w:eastAsia="Times New Roman"/>
          <w:b/>
          <w:color w:val="auto"/>
          <w:spacing w:val="0"/>
          <w:position w:val="0"/>
          <w:sz w:val="22"/>
          <w:shd w:fill="auto" w:val="clear"/>
        </w:rPr>
        <w:t xml:space="preserve">Ημαθία </w:t>
      </w:r>
      <w:r>
        <w:rPr>
          <w:rFonts w:ascii="Times New Roman" w:hAnsi="Times New Roman" w:cs="Times New Roman" w:eastAsia="Times New Roman"/>
          <w:color w:val="auto"/>
          <w:spacing w:val="0"/>
          <w:position w:val="0"/>
          <w:sz w:val="22"/>
          <w:shd w:fill="auto" w:val="clear"/>
        </w:rPr>
        <w:t xml:space="preserve">με 11 κρούσματα (Σχήμα 30). Πλέον σε όλες τις περιοχές της Μακεδονίας η πτωτική πορεία επιβραδύνεται, ενώ στη Δράμα, στην Καστοριά και σε μικρότερο βαθμό στην Κοζάνη και στη Χαλκιδική, διαμορφώνεται ανοδική τάση.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9" style="width:503.400000pt;height:190.45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30. Πορεία του ημερησίου αριθμού των κρουσμάτων (κυλιόμενος μέσος όρος 7 ημερών) στην Ημαθία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0" style="width:503.400000pt;height:190.4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31. Πορεία του ημερησίου αριθμού των κρουσμάτων (κυλιόμενος μέσος όρος 7 ημερών) στην Πέλλα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1" style="width:503.400000pt;height:190.4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32. Πορεία του ημερησίου αριθμού των κρουσμάτων (κυλιόμενος μέσος όρος 7 ημερών) στην Κοζάνη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2" style="width:503.400000pt;height:190.4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33. Πορεία του ημερησίου αριθμού των κρουσμάτων (κυλιόμενος μέσος όρος 7 ημερών) στη Φλώρινα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3" style="width:503.400000pt;height:190.4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34. Πορεία του ημερησίου αριθμού των κρουσμάτων (κυλιόμενος μέσος όρος 7 ημερών) στη Δράμα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4" style="width:503.400000pt;height:190.4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35. Πορεία του ημερησίου αριθμού των κρουσμάτων (κυλιόμενος μέσος όρος 7 ημερών) στο Κιλκίς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5" style="width:503.400000pt;height:190.4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36. Πορεία του ημερησίου αριθμού των κρουσμάτων (κυλιόμενος μέσος όρος 7 ημερών) στην Καβάλα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6" style="width:503.400000pt;height:190.4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37. Πορεία του ημερησίου αριθμού των κρουσμάτων (κυλιόμενος μέσος όρος 7 ημερών) στην Πιερία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7" style="width:503.400000pt;height:190.4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38. Πορεία του ημερησίου αριθμού των κρουσμάτων (κυλιόμενος μέσος όρος 7 ημερών) στα Γρεβενά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8" style="width:503.400000pt;height:190.45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39. Πορεία του ημερησίου αριθμού των κρουσμάτων (κυλιόμενος μέσος όρος 7 ημερών) στις Σέρρες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9" style="width:503.400000pt;height:190.45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40. Πορεία του ημερησίου αριθμού των κρουσμάτων (κυλιόμενος μέσος όρος 7 ημερών) στην Καστοριά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0" style="width:503.400000pt;height:190.4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41. Πορεία του ημερησίου αριθμού των κρουσμάτων (κυλιόμενος μέσος όρος 7 ημερών) στη Χαλκιδική</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Θράκη, στη </w:t>
      </w:r>
      <w:r>
        <w:rPr>
          <w:rFonts w:ascii="Times New Roman" w:hAnsi="Times New Roman" w:cs="Times New Roman" w:eastAsia="Times New Roman"/>
          <w:b/>
          <w:color w:val="auto"/>
          <w:spacing w:val="0"/>
          <w:position w:val="0"/>
          <w:sz w:val="22"/>
          <w:shd w:fill="auto" w:val="clear"/>
        </w:rPr>
        <w:t xml:space="preserve">Ροδόπη </w:t>
      </w:r>
      <w:r>
        <w:rPr>
          <w:rFonts w:ascii="Times New Roman" w:hAnsi="Times New Roman" w:cs="Times New Roman" w:eastAsia="Times New Roman"/>
          <w:color w:val="auto"/>
          <w:spacing w:val="0"/>
          <w:position w:val="0"/>
          <w:sz w:val="22"/>
          <w:shd w:fill="auto" w:val="clear"/>
        </w:rPr>
        <w:t xml:space="preserve">εντοπίστηκαν 7 κρούσματα (Σχήμα 42), παρατηρείται αυξημένος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 και διαμορφώνεται σταθεροποιητική πορεία, όπως και στη </w:t>
      </w:r>
      <w:r>
        <w:rPr>
          <w:rFonts w:ascii="Times New Roman" w:hAnsi="Times New Roman" w:cs="Times New Roman" w:eastAsia="Times New Roman"/>
          <w:b/>
          <w:color w:val="auto"/>
          <w:spacing w:val="0"/>
          <w:position w:val="0"/>
          <w:sz w:val="22"/>
          <w:shd w:fill="auto" w:val="clear"/>
        </w:rPr>
        <w:t xml:space="preserve">Ξάνθη, </w:t>
      </w:r>
      <w:r>
        <w:rPr>
          <w:rFonts w:ascii="Times New Roman" w:hAnsi="Times New Roman" w:cs="Times New Roman" w:eastAsia="Times New Roman"/>
          <w:color w:val="auto"/>
          <w:spacing w:val="0"/>
          <w:position w:val="0"/>
          <w:sz w:val="22"/>
          <w:shd w:fill="auto" w:val="clear"/>
        </w:rPr>
        <w:t xml:space="preserve">όπου εντοπίστηκαν 10 κρούσματα (Σχήμα 43), ενώ ήπια ανοδική διαμορφώνεται στον </w:t>
      </w:r>
      <w:r>
        <w:rPr>
          <w:rFonts w:ascii="Times New Roman" w:hAnsi="Times New Roman" w:cs="Times New Roman" w:eastAsia="Times New Roman"/>
          <w:b/>
          <w:color w:val="auto"/>
          <w:spacing w:val="0"/>
          <w:position w:val="0"/>
          <w:sz w:val="22"/>
          <w:shd w:fill="auto" w:val="clear"/>
        </w:rPr>
        <w:t xml:space="preserve">Έβρο </w:t>
      </w:r>
      <w:r>
        <w:rPr>
          <w:rFonts w:ascii="Times New Roman" w:hAnsi="Times New Roman" w:cs="Times New Roman" w:eastAsia="Times New Roman"/>
          <w:color w:val="auto"/>
          <w:spacing w:val="0"/>
          <w:position w:val="0"/>
          <w:sz w:val="22"/>
          <w:shd w:fill="auto" w:val="clear"/>
        </w:rPr>
        <w:t xml:space="preserve">που εντοπίσθηκαν 15 κρούσματα (Σχήμα 44).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1" style="width:503.400000pt;height:190.4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42. Πορεία του ημερησίου αριθμού των κρουσμάτων (κυλιόμενος μέσος όρος 7 ημερών) στη Ροδόπη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2" style="width:503.400000pt;height:190.4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43. Πορεία του ημερησίου αριθμού των κρουσμάτων (κυλιόμενος μέσος όρος 7 ημερών) στη Ξάνθη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3" style="width:503.400000pt;height:190.4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44. Πορεία του ημερησίου αριθμού των κρουσμάτων (κυλιόμενος μέσος όρος 7 ημερών) στον Έβρο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Στο </w:t>
      </w:r>
      <w:r>
        <w:rPr>
          <w:rFonts w:ascii="Times New Roman" w:hAnsi="Times New Roman" w:cs="Times New Roman" w:eastAsia="Times New Roman"/>
          <w:b/>
          <w:color w:val="auto"/>
          <w:spacing w:val="0"/>
          <w:position w:val="0"/>
          <w:sz w:val="22"/>
          <w:shd w:fill="auto" w:val="clear"/>
        </w:rPr>
        <w:t xml:space="preserve">Ηράκλειο, </w:t>
      </w:r>
      <w:r>
        <w:rPr>
          <w:rFonts w:ascii="Times New Roman" w:hAnsi="Times New Roman" w:cs="Times New Roman" w:eastAsia="Times New Roman"/>
          <w:color w:val="auto"/>
          <w:spacing w:val="0"/>
          <w:position w:val="0"/>
          <w:sz w:val="22"/>
          <w:shd w:fill="auto" w:val="clear"/>
        </w:rPr>
        <w:t xml:space="preserve">όπου εντοπίστηκαν 165 κρούσματα , παρατηρείται μικρότερος αριθμός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 και συνεχίζει η ανοδική πορεία (Σχήμα 45), ενώ με εντονότερο ρυθμό συνεχίζει η ανοδική πορεία στα </w:t>
      </w:r>
      <w:r>
        <w:rPr>
          <w:rFonts w:ascii="Times New Roman" w:hAnsi="Times New Roman" w:cs="Times New Roman" w:eastAsia="Times New Roman"/>
          <w:b/>
          <w:color w:val="auto"/>
          <w:spacing w:val="0"/>
          <w:position w:val="0"/>
          <w:sz w:val="22"/>
          <w:shd w:fill="auto" w:val="clear"/>
        </w:rPr>
        <w:t xml:space="preserve">Χανιά </w:t>
      </w:r>
      <w:r>
        <w:rPr>
          <w:rFonts w:ascii="Times New Roman" w:hAnsi="Times New Roman" w:cs="Times New Roman" w:eastAsia="Times New Roman"/>
          <w:color w:val="auto"/>
          <w:spacing w:val="0"/>
          <w:position w:val="0"/>
          <w:sz w:val="22"/>
          <w:shd w:fill="auto" w:val="clear"/>
        </w:rPr>
        <w:t xml:space="preserve">με 106 κρούσματα (Σχήμα 46). Μικρότερος αριθμός κρουσμάτων παρατηρείται στο </w:t>
      </w:r>
      <w:r>
        <w:rPr>
          <w:rFonts w:ascii="Times New Roman" w:hAnsi="Times New Roman" w:cs="Times New Roman" w:eastAsia="Times New Roman"/>
          <w:b/>
          <w:color w:val="auto"/>
          <w:spacing w:val="0"/>
          <w:position w:val="0"/>
          <w:sz w:val="22"/>
          <w:shd w:fill="auto" w:val="clear"/>
        </w:rPr>
        <w:t xml:space="preserve">Ρέθυμνο </w:t>
      </w:r>
      <w:r>
        <w:rPr>
          <w:rFonts w:ascii="Times New Roman" w:hAnsi="Times New Roman" w:cs="Times New Roman" w:eastAsia="Times New Roman"/>
          <w:color w:val="auto"/>
          <w:spacing w:val="0"/>
          <w:position w:val="0"/>
          <w:sz w:val="22"/>
          <w:shd w:fill="auto" w:val="clear"/>
        </w:rPr>
        <w:t xml:space="preserve">με 34 κρούσματα, και συνεχίζει η ανοδική πορεία (Σχήμα 47), όπως και στο </w:t>
      </w:r>
      <w:r>
        <w:rPr>
          <w:rFonts w:ascii="Times New Roman" w:hAnsi="Times New Roman" w:cs="Times New Roman" w:eastAsia="Times New Roman"/>
          <w:b/>
          <w:color w:val="auto"/>
          <w:spacing w:val="0"/>
          <w:position w:val="0"/>
          <w:sz w:val="22"/>
          <w:shd w:fill="auto" w:val="clear"/>
        </w:rPr>
        <w:t xml:space="preserve">Λασίθι </w:t>
      </w:r>
      <w:r>
        <w:rPr>
          <w:rFonts w:ascii="Times New Roman" w:hAnsi="Times New Roman" w:cs="Times New Roman" w:eastAsia="Times New Roman"/>
          <w:color w:val="auto"/>
          <w:spacing w:val="0"/>
          <w:position w:val="0"/>
          <w:sz w:val="22"/>
          <w:shd w:fill="auto" w:val="clear"/>
        </w:rPr>
        <w:t xml:space="preserve">(αν και με ηπιότερο ρυθμό), όπου παρατηρείται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 καθώς εντοπίστηκαν 28 κρούσματα (Σχήμα 48).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4" style="width:503.400000pt;height:190.4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45. Πορεία του ημερησίου αριθμού των κρουσμάτων (κυλιόμενος μέσος όρος 7 ημερών) στο Ηράκλειο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5" style="width:503.400000pt;height:190.4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46. Πορεία του ημερησίου αριθμού των κρουσμάτων (κυλιόμενος μέσος όρος 7 ημερών) στα Χανιά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6" style="width:503.400000pt;height:190.4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47. Πορεία του ημερησίου αριθμού των κρουσμάτων (κυλιόμενος μέσος όρος 7 ημερών) στο Ρέθυμνο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7" style="width:503.400000pt;height:190.4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48. Πορεία του ημερησίου αριθμού των κρουσμάτων (κυλιόμενος μέσος όρος 7 ημερών) στο Λασίθι</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Ανοδική είναι ξανά η πορεία στην </w:t>
      </w:r>
      <w:r>
        <w:rPr>
          <w:rFonts w:ascii="Times New Roman" w:hAnsi="Times New Roman" w:cs="Times New Roman" w:eastAsia="Times New Roman"/>
          <w:b/>
          <w:color w:val="auto"/>
          <w:spacing w:val="0"/>
          <w:position w:val="0"/>
          <w:sz w:val="22"/>
          <w:shd w:fill="auto" w:val="clear"/>
        </w:rPr>
        <w:t xml:space="preserve">Κέρκυρα </w:t>
      </w:r>
      <w:r>
        <w:rPr>
          <w:rFonts w:ascii="Times New Roman" w:hAnsi="Times New Roman" w:cs="Times New Roman" w:eastAsia="Times New Roman"/>
          <w:color w:val="auto"/>
          <w:spacing w:val="0"/>
          <w:position w:val="0"/>
          <w:sz w:val="22"/>
          <w:shd w:fill="auto" w:val="clear"/>
        </w:rPr>
        <w:t xml:space="preserve">όπου εντοπίστηκαν 48 κρούσματα (Σχήμα 49), ενώ πιο έντονα ανοδική είναι στη </w:t>
      </w:r>
      <w:r>
        <w:rPr>
          <w:rFonts w:ascii="Times New Roman" w:hAnsi="Times New Roman" w:cs="Times New Roman" w:eastAsia="Times New Roman"/>
          <w:b/>
          <w:color w:val="auto"/>
          <w:spacing w:val="0"/>
          <w:position w:val="0"/>
          <w:sz w:val="22"/>
          <w:shd w:fill="auto" w:val="clear"/>
        </w:rPr>
        <w:t xml:space="preserve">Ζάκυνθο, </w:t>
      </w:r>
      <w:r>
        <w:rPr>
          <w:rFonts w:ascii="Times New Roman" w:hAnsi="Times New Roman" w:cs="Times New Roman" w:eastAsia="Times New Roman"/>
          <w:color w:val="auto"/>
          <w:spacing w:val="0"/>
          <w:position w:val="0"/>
          <w:sz w:val="22"/>
          <w:shd w:fill="auto" w:val="clear"/>
        </w:rPr>
        <w:t xml:space="preserve">όπου εντοπίστηκαν 35 κρούσματα (Σχήμα 50).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8" style="width:503.400000pt;height:190.45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49. Πορεία του ημερησίου αριθμού των κρουσμάτων (κυλιόμενος μέσος όρος 7 ημερών) στην Κέρκυρα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9" style="width:503.400000pt;height:190.4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50. Πορεία του ημερησίου αριθμού των κρουσμάτων (κυλιόμενος μέσος όρος 7 ημερών) στη Ζάκυνθο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Ήπια πτωτική είναι ξανά η πορεία στη </w:t>
      </w:r>
      <w:r>
        <w:rPr>
          <w:rFonts w:ascii="Times New Roman" w:hAnsi="Times New Roman" w:cs="Times New Roman" w:eastAsia="Times New Roman"/>
          <w:b/>
          <w:color w:val="auto"/>
          <w:spacing w:val="0"/>
          <w:position w:val="0"/>
          <w:sz w:val="22"/>
          <w:shd w:fill="auto" w:val="clear"/>
        </w:rPr>
        <w:t xml:space="preserve">Θάσο, </w:t>
      </w:r>
      <w:r>
        <w:rPr>
          <w:rFonts w:ascii="Times New Roman" w:hAnsi="Times New Roman" w:cs="Times New Roman" w:eastAsia="Times New Roman"/>
          <w:color w:val="auto"/>
          <w:spacing w:val="0"/>
          <w:position w:val="0"/>
          <w:sz w:val="22"/>
          <w:shd w:fill="auto" w:val="clear"/>
        </w:rPr>
        <w:t xml:space="preserve">όπου εντοπίστηκαν 2 νέα κρούσματα (Σχήμα 51), ενώ ανοδική είναι στη </w:t>
      </w:r>
      <w:r>
        <w:rPr>
          <w:rFonts w:ascii="Times New Roman" w:hAnsi="Times New Roman" w:cs="Times New Roman" w:eastAsia="Times New Roman"/>
          <w:b/>
          <w:color w:val="auto"/>
          <w:spacing w:val="0"/>
          <w:position w:val="0"/>
          <w:sz w:val="22"/>
          <w:shd w:fill="auto" w:val="clear"/>
        </w:rPr>
        <w:t xml:space="preserve">Λέσβο, </w:t>
      </w:r>
      <w:r>
        <w:rPr>
          <w:rFonts w:ascii="Times New Roman" w:hAnsi="Times New Roman" w:cs="Times New Roman" w:eastAsia="Times New Roman"/>
          <w:color w:val="auto"/>
          <w:spacing w:val="0"/>
          <w:position w:val="0"/>
          <w:sz w:val="22"/>
          <w:shd w:fill="auto" w:val="clear"/>
        </w:rPr>
        <w:t xml:space="preserve">όπου εντοπίστηκαν 13 νέα κρούσματα (Σχήμα 52). Πτωτική συνεχίζει να είναι η πορεία στη </w:t>
      </w:r>
      <w:r>
        <w:rPr>
          <w:rFonts w:ascii="Times New Roman" w:hAnsi="Times New Roman" w:cs="Times New Roman" w:eastAsia="Times New Roman"/>
          <w:b/>
          <w:color w:val="auto"/>
          <w:spacing w:val="0"/>
          <w:position w:val="0"/>
          <w:sz w:val="22"/>
          <w:shd w:fill="auto" w:val="clear"/>
        </w:rPr>
        <w:t xml:space="preserve">Χίο, </w:t>
      </w:r>
      <w:r>
        <w:rPr>
          <w:rFonts w:ascii="Times New Roman" w:hAnsi="Times New Roman" w:cs="Times New Roman" w:eastAsia="Times New Roman"/>
          <w:color w:val="auto"/>
          <w:spacing w:val="0"/>
          <w:position w:val="0"/>
          <w:sz w:val="22"/>
          <w:shd w:fill="auto" w:val="clear"/>
        </w:rPr>
        <w:t xml:space="preserve">όπου εντοπίστηκαν 2 νέα κρούσματα (Σχήμα 53), ενώ στη </w:t>
      </w:r>
      <w:r>
        <w:rPr>
          <w:rFonts w:ascii="Times New Roman" w:hAnsi="Times New Roman" w:cs="Times New Roman" w:eastAsia="Times New Roman"/>
          <w:b/>
          <w:color w:val="auto"/>
          <w:spacing w:val="0"/>
          <w:position w:val="0"/>
          <w:sz w:val="22"/>
          <w:shd w:fill="auto" w:val="clear"/>
        </w:rPr>
        <w:t xml:space="preserve">Ρόδο, </w:t>
      </w:r>
      <w:r>
        <w:rPr>
          <w:rFonts w:ascii="Times New Roman" w:hAnsi="Times New Roman" w:cs="Times New Roman" w:eastAsia="Times New Roman"/>
          <w:color w:val="auto"/>
          <w:spacing w:val="0"/>
          <w:position w:val="0"/>
          <w:sz w:val="22"/>
          <w:shd w:fill="auto" w:val="clear"/>
        </w:rPr>
        <w:t xml:space="preserve">όπου εντοπίστηκαν 85 κρούσματα , διαμορφώνεται ξανά ήπια ανοδική πορεία (Σχήμα 54).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0" style="width:503.400000pt;height:190.4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51. Πορεία του ημερησίου αριθμού των κρουσμάτων (κυλιόμενος μέσος όρος 7 ημερών) στη Θάσο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1" style="width:503.400000pt;height:190.4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52. Πορεία του ημερησίου αριθμού των κρουσμάτων (κυλιόμενος μέσος όρος 7 ημερών) στη Λέσβο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2" style="width:503.400000pt;height:190.4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53. Πορεία του ημερησίου αριθμού των κρουσμάτων (κυλιόμενος μέσος όρος 7 ημερών) στη Χίο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3" style="width:503.400000pt;height:190.4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54. Πορεία του ημερησίου αριθμού των κρουσμάτων (κυλιόμενος μέσος όρος 7 ημερών) στη Ρόδο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w:t>
      </w:r>
      <w:r>
        <w:rPr>
          <w:rFonts w:ascii="Times New Roman" w:hAnsi="Times New Roman" w:cs="Times New Roman" w:eastAsia="Times New Roman"/>
          <w:b/>
          <w:color w:val="auto"/>
          <w:spacing w:val="0"/>
          <w:position w:val="0"/>
          <w:sz w:val="22"/>
          <w:shd w:fill="auto" w:val="clear"/>
        </w:rPr>
        <w:t xml:space="preserve">Πάρο, </w:t>
      </w:r>
      <w:r>
        <w:rPr>
          <w:rFonts w:ascii="Times New Roman" w:hAnsi="Times New Roman" w:cs="Times New Roman" w:eastAsia="Times New Roman"/>
          <w:color w:val="auto"/>
          <w:spacing w:val="0"/>
          <w:position w:val="0"/>
          <w:sz w:val="22"/>
          <w:shd w:fill="auto" w:val="clear"/>
        </w:rPr>
        <w:t xml:space="preserve">όπου εντοπίστηκαν 12 νέα κρούσματα, κάμπτεται η ανοδική πορεία (Σχήμα 55), ενώ συνεχίζει ξανά η ανοδική πορεία στη </w:t>
      </w:r>
      <w:r>
        <w:rPr>
          <w:rFonts w:ascii="Times New Roman" w:hAnsi="Times New Roman" w:cs="Times New Roman" w:eastAsia="Times New Roman"/>
          <w:b/>
          <w:color w:val="auto"/>
          <w:spacing w:val="0"/>
          <w:position w:val="0"/>
          <w:sz w:val="22"/>
          <w:shd w:fill="auto" w:val="clear"/>
        </w:rPr>
        <w:t xml:space="preserve">Μύκονο, </w:t>
      </w:r>
      <w:r>
        <w:rPr>
          <w:rFonts w:ascii="Times New Roman" w:hAnsi="Times New Roman" w:cs="Times New Roman" w:eastAsia="Times New Roman"/>
          <w:color w:val="auto"/>
          <w:spacing w:val="0"/>
          <w:position w:val="0"/>
          <w:sz w:val="22"/>
          <w:shd w:fill="auto" w:val="clear"/>
        </w:rPr>
        <w:t xml:space="preserve">όπου εντοπίστηκαν 24 νέα κρούσματα (Σχήμα 56), όπως και στη </w:t>
      </w:r>
      <w:r>
        <w:rPr>
          <w:rFonts w:ascii="Times New Roman" w:hAnsi="Times New Roman" w:cs="Times New Roman" w:eastAsia="Times New Roman"/>
          <w:b/>
          <w:color w:val="auto"/>
          <w:spacing w:val="0"/>
          <w:position w:val="0"/>
          <w:sz w:val="22"/>
          <w:shd w:fill="auto" w:val="clear"/>
        </w:rPr>
        <w:t xml:space="preserve">Σαντορίνη, </w:t>
      </w:r>
      <w:r>
        <w:rPr>
          <w:rFonts w:ascii="Times New Roman" w:hAnsi="Times New Roman" w:cs="Times New Roman" w:eastAsia="Times New Roman"/>
          <w:color w:val="auto"/>
          <w:spacing w:val="0"/>
          <w:position w:val="0"/>
          <w:sz w:val="22"/>
          <w:shd w:fill="auto" w:val="clear"/>
        </w:rPr>
        <w:t xml:space="preserve">όπου εντοπίστηκαν 45 νέα κρούσματα (Σχήμα 57).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4" style="width:503.400000pt;height:190.4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55. Πορεία του ημερησίου αριθμού των κρουσμάτων (κυλιόμενος μέσος όρος 7 ημερών) στην Πάρο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5" style="width:503.400000pt;height:190.45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56. Πορεία του ημερησίου αριθμού των κρουσμάτων (κυλιόμενος μέσος όρος 7 ημερών) στη Μύκονο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6" style="width:503.400000pt;height:190.45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57. Πορεία του ημερησίου αριθμού των κρουσμάτων (κυλιόμενος μέσος όρος 7 ημερών) στη Σαντορίνη</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Συμπεράσματα: Με βάση τα αποτελέσματα, σε σχέση με </w:t>
      </w:r>
      <w:r>
        <w:rPr>
          <w:rFonts w:ascii="Times New Roman" w:hAnsi="Times New Roman" w:cs="Times New Roman" w:eastAsia="Times New Roman"/>
          <w:color w:val="auto"/>
          <w:spacing w:val="0"/>
          <w:position w:val="0"/>
          <w:sz w:val="22"/>
          <w:shd w:fill="auto" w:val="clear"/>
        </w:rPr>
        <w:t xml:space="preserve">το Σάββατο </w:t>
      </w:r>
      <w:r>
        <w:rPr>
          <w:rFonts w:ascii="Times New Roman" w:hAnsi="Times New Roman" w:cs="Times New Roman" w:eastAsia="Times New Roman"/>
          <w:color w:val="auto"/>
          <w:spacing w:val="0"/>
          <w:position w:val="0"/>
          <w:sz w:val="22"/>
          <w:shd w:fill="auto" w:val="clear"/>
        </w:rPr>
        <w:t xml:space="preserve">, παρατηρήθηκε οριακά μεγαλύτερος αριθμός ασθενών σε κρίσιμη κατάσταση (διασωληνωμένοι σε ΜΕΘ) και μικρότερος αριθμός θανάτων από COVID-19. Σε πανελλαδικό επίπεδο ο κυλιόμενος εβδομαδιαίος μέσος όρος του δείκτη θετικότητας διαμορφώθηκε στο 6,8% (η ημερήσια τιμή την Κυριακή είναι 10,3%) ενώ ο κυλιόμενος εβδομαδιαίος μέσος όρος του πραγματικού αριθμού αναπαραγωγής R</w:t>
      </w:r>
      <w:r>
        <w:rPr>
          <w:rFonts w:ascii="Times New Roman" w:hAnsi="Times New Roman" w:cs="Times New Roman" w:eastAsia="Times New Roman"/>
          <w:color w:val="auto"/>
          <w:spacing w:val="0"/>
          <w:position w:val="0"/>
          <w:sz w:val="22"/>
          <w:shd w:fill="auto" w:val="clear"/>
          <w:vertAlign w:val="subscript"/>
        </w:rPr>
        <w:t xml:space="preserve">t</w:t>
      </w:r>
      <w:r>
        <w:rPr>
          <w:rFonts w:ascii="Times New Roman" w:hAnsi="Times New Roman" w:cs="Times New Roman" w:eastAsia="Times New Roman"/>
          <w:color w:val="auto"/>
          <w:spacing w:val="0"/>
          <w:position w:val="0"/>
          <w:sz w:val="22"/>
          <w:shd w:fill="auto" w:val="clear"/>
        </w:rPr>
        <w:t xml:space="preserve"> (δηλαδή ο αριθμός των ατόμων που ένας φορέας μπορεί να επιμολύνει) αυξήθηκε στο </w:t>
      </w:r>
      <w:r>
        <w:rPr>
          <w:rFonts w:ascii="Times New Roman" w:hAnsi="Times New Roman" w:cs="Times New Roman" w:eastAsia="Times New Roman"/>
          <w:b/>
          <w:color w:val="auto"/>
          <w:spacing w:val="0"/>
          <w:position w:val="0"/>
          <w:sz w:val="22"/>
          <w:shd w:fill="auto" w:val="clear"/>
        </w:rPr>
        <w:t xml:space="preserve">1,15 </w:t>
      </w:r>
      <w:r>
        <w:rPr>
          <w:rFonts w:ascii="Times New Roman" w:hAnsi="Times New Roman" w:cs="Times New Roman" w:eastAsia="Times New Roman"/>
          <w:color w:val="auto"/>
          <w:spacing w:val="0"/>
          <w:position w:val="0"/>
          <w:sz w:val="22"/>
          <w:shd w:fill="auto" w:val="clear"/>
        </w:rPr>
        <w:t xml:space="preserve">(R</w:t>
      </w:r>
      <w:r>
        <w:rPr>
          <w:rFonts w:ascii="Times New Roman" w:hAnsi="Times New Roman" w:cs="Times New Roman" w:eastAsia="Times New Roman"/>
          <w:color w:val="auto"/>
          <w:spacing w:val="0"/>
          <w:position w:val="0"/>
          <w:sz w:val="22"/>
          <w:shd w:fill="auto" w:val="clear"/>
          <w:vertAlign w:val="subscript"/>
        </w:rPr>
        <w:t xml:space="preserve">t</w:t>
      </w:r>
      <w:r>
        <w:rPr>
          <w:rFonts w:ascii="Times New Roman" w:hAnsi="Times New Roman" w:cs="Times New Roman" w:eastAsia="Times New Roman"/>
          <w:color w:val="auto"/>
          <w:spacing w:val="0"/>
          <w:position w:val="0"/>
          <w:sz w:val="22"/>
          <w:shd w:fill="auto" w:val="clear"/>
        </w:rPr>
        <w:t xml:space="preserve"> πάνω από τη μονάδα υποδηλώνει καθαρή αύξηση της διασποράς του ιού στην κοινότητα). Συνολικά, ο αριθμός των κρουσμάτων (όπως αποτυπώνεται στον κυλιόμενο μέσο όρο 7 ημερών) παραμένει υψηλός, και η πρόσφατη αναστροφή,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self-test. Συνεπώς, υπάρχουν αρκετές περιοχές στις οποίες παρατηρείται ξανά προσωρινή ανοδική πορεία, με καθοριστική τη συμβολή και της Αττικής, η οποία βρίσκεται σε ήπια ανοδική πορεία για αρκετές μέρες. Σε αυτό το πλαίσιο δεν συνιστάται η άρση της υποχρεωτικής χρήσης μέτρων προσωπικής προστασίας όπως η μάσκα σε κλειστούς χώρους.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O </w:t>
      </w:r>
      <w:r>
        <w:rPr>
          <w:rFonts w:ascii="Times New Roman" w:hAnsi="Times New Roman" w:cs="Times New Roman" w:eastAsia="Times New Roman"/>
          <w:color w:val="auto"/>
          <w:spacing w:val="0"/>
          <w:position w:val="0"/>
          <w:sz w:val="22"/>
          <w:shd w:fill="auto" w:val="clear"/>
        </w:rPr>
        <w:t xml:space="preserve">πραγματικός αριθμός αναπαραγωγής R</w:t>
      </w:r>
      <w:r>
        <w:rPr>
          <w:rFonts w:ascii="Times New Roman" w:hAnsi="Times New Roman" w:cs="Times New Roman" w:eastAsia="Times New Roman"/>
          <w:color w:val="auto"/>
          <w:spacing w:val="0"/>
          <w:position w:val="0"/>
          <w:sz w:val="22"/>
          <w:shd w:fill="auto" w:val="clear"/>
          <w:vertAlign w:val="subscript"/>
        </w:rPr>
        <w:t xml:space="preserve">t</w:t>
      </w:r>
      <w:r>
        <w:rPr>
          <w:rFonts w:ascii="Times New Roman" w:hAnsi="Times New Roman" w:cs="Times New Roman" w:eastAsia="Times New Roman"/>
          <w:color w:val="auto"/>
          <w:spacing w:val="0"/>
          <w:position w:val="0"/>
          <w:sz w:val="22"/>
          <w:shd w:fill="auto" w:val="clear"/>
        </w:rPr>
        <w:t xml:space="preserve"> ανά περιφερειακή ενότητα της χώρας παρουσιάζεται στο Σχήμα 58.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57" style="width:503.400000pt;height:285.7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58. Πραγματικός αριθμός αναπαραγωγής R</w:t>
      </w:r>
      <w:r>
        <w:rPr>
          <w:rFonts w:ascii="Times New Roman" w:hAnsi="Times New Roman" w:cs="Times New Roman" w:eastAsia="Times New Roman"/>
          <w:i/>
          <w:color w:val="44546A"/>
          <w:spacing w:val="0"/>
          <w:position w:val="0"/>
          <w:sz w:val="22"/>
          <w:shd w:fill="auto" w:val="clear"/>
          <w:vertAlign w:val="subscript"/>
        </w:rPr>
        <w:t xml:space="preserve">t</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Στο σύνολο της χώρας η πορεία είναι ήπια ανοδική, και αντικατοπτρίζεται και στον ημερήσιο αριθμό των κρουσμάτων (κυλιόμενος μέσος όρος 7 ημερών), ο οποίος εμφανίζει άνοδο, και πλέον οδεύει προς τις 5000 (4.781). Για να επανέλθει η συστηματική αποκλιμάκωση της πανδημίας, 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rapid και self-test) που πραγματοποιούνται καθημερινά. Για αυτό το λόγο και με δεδομένη τη μεγάλη διασπορά στα σχολεία θεωρούμε πρόωρη την κατάργηση των self-test στα παιδιά σχολικής ηλικίας, ειδικά σε συνδυασμό με την ανοδική διακύμανση που παρατηρήθηκε.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Παρόλο που, η συνολική ανοσία στον πληθυσμό, τόσο τεχνητή, όσο και φυσική μετά από νόσηση, τα πολλά τεστ (αν και μειωμένα σε σχέση με τις προηγούμενες εβδομάδες) καθώς και η άνοδος της θερμοκρασίας συντελούν στην αποκλιμάκωση της πανδημίας, όπως αποδείχθηκε, συνεχίζει να χρειάζεται προσοχή, έτσι ώστε να αποφευχθεί η παρατεταμένη επιβράδυνση της πορείας αποκλιμάκωσης, όπως δυστυχώς καταδεικνύεται.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διαμόρφωση της ανοσίας, αξίζει να επισημανθεί ότι φτάσαμε στο να είναι πλήρως εμβολιασμένοι με 2 δόσεις το 75%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επιδημιολογική εικόνα χθες σε σχέση με την εικόνα την προηγούμενη Κυριακή, παρουσιάζεται στα συγκριτικά συγκεντρωτικά αποτελέσματα που δίνονται στο Σχήμα 59.</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8" style="width:503.400000pt;height:190.45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59. Συγκριτικά αποτελέσματα της επιδημιολογικής εικόνας της χθεσινής Κυριακής (12/06/2022) σε σχέση με την προηγούμενη (05/06/2022)</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συγκεντρωτική εικόνα των νέων κρουσμάτων ανά 100.000 κατοίκους (κυλιόμενος μέσος όρος 7 ημερών) των επιμέρους περιοχών παρουσιάζεται στο Σχήμα 60. Όλες οι περιοχές παραμένουν πάνω από το όριο ανησυχίας, με εξαίρεση την Ευρυτανία, την Ημαθία, την Καστοριά, το Κιλκίς, την Ξάνθη, την Πέλλα, τη Ροδόπη και τη Φλώρινα,.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59" style="width:503.400000pt;height:285.7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60. Συγκεντρωτική εικόνα των νέων κρουσμάτων ανά 100.000 κατοίκους (κυλιόμενος μέσος όρος 7 ημερών) των επιμέρους περιοχών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60" style="width:503.400000pt;height:285.70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61. Συγκεντρωτική εικόνα του ρυθμού μεταβολής των νέων κρουσμάτων ανά 100.000 κατοίκους (κυλιόμενος μέσος όρος 7 ημερών) των επιμέρους περιοχών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Rt ανά περιοχή), στις περισσότερες περιοχές υπάρχει ξανά ήπια ανοδική πορεία, με εντονότερη αυτήν στη Ζάκυνθο, ενώ επίσης σημαντική είναι στη Μύκονο και στη Σαντορίνη, στο Ηράκλειο, στο Ρέθυμνο και στα Χανιά. Όσον αφορά στις μεγάλες πόλεις, στην Αττική συνεχίζει η ανοδική πορεία, ενώ στη Θεσσαλονίκη η σταθεροποιητική πορεία θα μεταβεί σε οριακή ανοδική πορεία.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(γύρω στο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εποχικότητα</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ενώ δυστυχώς το παρατηρούμε και φέτος, χωρίς να έχουμε για την ώρα ουσιαστική παρείσφρηση από τα μεταλλαγμένα στελέχη ΒΑ.4 και ΒΑ.5. Αυτό είναι σημαντικό να το έχουμε κατά νου με την έναρξη της τουριστικής περιόδου για το καλοκαίρι, αλλά και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Όμως ακόμη και τώρα, η παρούσα ανοδική πορεία, παρόλο που δεν αναμένεται να έχει μεγάλη διάρκεια (με επιφύλαξη για τις τουριστικές ροές και την πιθανότητα να φέρουν τα στελέχη ΒΑ4.5), δείχνει ότι η μη τήρηση ή ύπαρξη των μέτρων, είναι εφικτό να δώσει ανοδικές διακυμάνσεις, που επιβραδύνουν περαιτέρω τη συστηματική αποκλιμάκωση.</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51.wmf" Id="docRId103" Type="http://schemas.openxmlformats.org/officeDocument/2006/relationships/image" /><Relationship Target="embeddings/oleObject44.bin" Id="docRId88" Type="http://schemas.openxmlformats.org/officeDocument/2006/relationships/oleObject" /><Relationship Target="embeddings/oleObject45.bin" Id="docRId90" Type="http://schemas.openxmlformats.org/officeDocument/2006/relationships/oleObject" /><Relationship Target="embeddings/oleObject7.bin" Id="docRId14" Type="http://schemas.openxmlformats.org/officeDocument/2006/relationships/oleObject" /><Relationship Target="media/image37.wmf" Id="docRId75" Type="http://schemas.openxmlformats.org/officeDocument/2006/relationships/image" /><Relationship Target="media/image49.wmf" Id="docRId99" Type="http://schemas.openxmlformats.org/officeDocument/2006/relationships/image" /><Relationship Target="media/image56.wmf" Id="docRId113" Type="http://schemas.openxmlformats.org/officeDocument/2006/relationships/image" /><Relationship Target="media/image34.wmf" Id="docRId69" Type="http://schemas.openxmlformats.org/officeDocument/2006/relationships/image" /><Relationship Target="embeddings/oleObject18.bin" Id="docRId36" Type="http://schemas.openxmlformats.org/officeDocument/2006/relationships/oleObject" /><Relationship Target="media/image26.wmf" Id="docRId53" Type="http://schemas.openxmlformats.org/officeDocument/2006/relationships/image" /><Relationship Target="embeddings/oleObject30.bin" Id="docRId60" Type="http://schemas.openxmlformats.org/officeDocument/2006/relationships/oleObject" /><Relationship Target="media/image53.wmf" Id="docRId107" Type="http://schemas.openxmlformats.org/officeDocument/2006/relationships/image"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29.bin" Id="docRId58" Type="http://schemas.openxmlformats.org/officeDocument/2006/relationships/oleObject" /><Relationship Target="embeddings/oleObject39.bin" Id="docRId78" Type="http://schemas.openxmlformats.org/officeDocument/2006/relationships/oleObject" /><Relationship Target="embeddings/oleObject47.bin" Id="docRId94" Type="http://schemas.openxmlformats.org/officeDocument/2006/relationships/oleObject" /><Relationship Target="embeddings/oleObject1.bin" Id="docRId2" Type="http://schemas.openxmlformats.org/officeDocument/2006/relationships/oleObject" /><Relationship Target="media/image35.wmf" Id="docRId71" Type="http://schemas.openxmlformats.org/officeDocument/2006/relationships/image" /><Relationship Target="media/image58.wmf" Id="docRId117" Type="http://schemas.openxmlformats.org/officeDocument/2006/relationships/image" /><Relationship Target="embeddings/oleObject60.bin" Id="docRId120" Type="http://schemas.openxmlformats.org/officeDocument/2006/relationships/oleObject" /><Relationship Target="media/image15.wmf" Id="docRId31" Type="http://schemas.openxmlformats.org/officeDocument/2006/relationships/image" /><Relationship Target="embeddings/oleObject21.bin" Id="docRId42" Type="http://schemas.openxmlformats.org/officeDocument/2006/relationships/oleObject" /><Relationship Target="embeddings/oleObject28.bin" Id="docRId56" Type="http://schemas.openxmlformats.org/officeDocument/2006/relationships/oleObject" /><Relationship Target="media/image32.wmf" Id="docRId65" Type="http://schemas.openxmlformats.org/officeDocument/2006/relationships/image" /><Relationship Target="embeddings/oleObject43.bin" Id="docRId86" Type="http://schemas.openxmlformats.org/officeDocument/2006/relationships/oleObject" /><Relationship Target="embeddings/oleObject51.bin" Id="docRId102" Type="http://schemas.openxmlformats.org/officeDocument/2006/relationships/oleObject" /><Relationship Target="media/image44.wmf" Id="docRId89" Type="http://schemas.openxmlformats.org/officeDocument/2006/relationships/image" /><Relationship Target="media/image46.wmf" Id="docRId93"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embeddings/oleObject37.bin" Id="docRId74" Type="http://schemas.openxmlformats.org/officeDocument/2006/relationships/oleObject" /><Relationship Target="embeddings/oleObject49.bin" Id="docRId98" Type="http://schemas.openxmlformats.org/officeDocument/2006/relationships/oleObject" /><Relationship Target="embeddings/oleObject3.bin" Id="docRId6" Type="http://schemas.openxmlformats.org/officeDocument/2006/relationships/oleObject"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26.bin" Id="docRId52" Type="http://schemas.openxmlformats.org/officeDocument/2006/relationships/oleObject" /><Relationship Target="media/image30.wmf" Id="docRId61" Type="http://schemas.openxmlformats.org/officeDocument/2006/relationships/image" /><Relationship Target="embeddings/oleObject41.bin" Id="docRId82" Type="http://schemas.openxmlformats.org/officeDocument/2006/relationships/oleObject" /><Relationship Target="embeddings/oleObject53.bin" Id="docRId106"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embeddings/oleObject4.bin" Id="docRId8" Type="http://schemas.openxmlformats.org/officeDocument/2006/relationships/oleObject" /><Relationship Target="media/image48.wmf" Id="docRId97" Type="http://schemas.openxmlformats.org/officeDocument/2006/relationships/image" /><Relationship Target="embeddings/oleObject14.bin" Id="docRId28" Type="http://schemas.openxmlformats.org/officeDocument/2006/relationships/oleObject" /><Relationship Target="media/image1.wmf" Id="docRId3" Type="http://schemas.openxmlformats.org/officeDocument/2006/relationships/image" /><Relationship Target="embeddings/oleObject24.bin" Id="docRId48" Type="http://schemas.openxmlformats.org/officeDocument/2006/relationships/oleObject" /><Relationship Target="embeddings/oleObject35.bin" Id="docRId70" Type="http://schemas.openxmlformats.org/officeDocument/2006/relationships/oleObject" /><Relationship Target="embeddings/oleObject55.bin" Id="docRId110" Type="http://schemas.openxmlformats.org/officeDocument/2006/relationships/oleObject" /><Relationship Target="styles.xml" Id="docRId123" Type="http://schemas.openxmlformats.org/officeDocument/2006/relationships/styles" /><Relationship Target="embeddings/oleObject15.bin" Id="docRId30" Type="http://schemas.openxmlformats.org/officeDocument/2006/relationships/oleObject" /><Relationship Target="media/image21.wmf" Id="docRId43" Type="http://schemas.openxmlformats.org/officeDocument/2006/relationships/image" /><Relationship Target="embeddings/oleObject33.bin" Id="docRId66" Type="http://schemas.openxmlformats.org/officeDocument/2006/relationships/oleObject" /><Relationship Target="media/image43.wmf" Id="docRId87" Type="http://schemas.openxmlformats.org/officeDocument/2006/relationships/image" /><Relationship Target="media/image50.wmf" Id="docRId101" Type="http://schemas.openxmlformats.org/officeDocument/2006/relationships/image" /><Relationship Target="media/image9.wmf" Id="docRId19" Type="http://schemas.openxmlformats.org/officeDocument/2006/relationships/image" /><Relationship Target="media/image19.wmf" Id="docRId39" Type="http://schemas.openxmlformats.org/officeDocument/2006/relationships/image" /><Relationship Target="embeddings/oleObject46.bin" Id="docRId92" Type="http://schemas.openxmlformats.org/officeDocument/2006/relationships/oleObject" /><Relationship Target="embeddings/oleObject58.bin" Id="docRId116" Type="http://schemas.openxmlformats.org/officeDocument/2006/relationships/oleObject" /><Relationship Target="media/image60.wmf" Id="docRId121"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media/image22.wmf" Id="docRId45" Type="http://schemas.openxmlformats.org/officeDocument/2006/relationships/image" /><Relationship Target="media/image28.wmf" Id="docRId57" Type="http://schemas.openxmlformats.org/officeDocument/2006/relationships/image" /><Relationship Target="embeddings/oleObject32.bin" Id="docRId64" Type="http://schemas.openxmlformats.org/officeDocument/2006/relationships/oleObject" /><Relationship Target="media/image40.wmf" Id="docRId81" Type="http://schemas.openxmlformats.org/officeDocument/2006/relationships/image" /><Relationship Target="media/image3.wmf" Id="docRId7" Type="http://schemas.openxmlformats.org/officeDocument/2006/relationships/image" /><Relationship Target="embeddings/oleObject57.bin" Id="docRId114" Type="http://schemas.openxmlformats.org/officeDocument/2006/relationships/oleObject" /><Relationship Target="embeddings/oleObject17.bin" Id="docRId34" Type="http://schemas.openxmlformats.org/officeDocument/2006/relationships/oleObject" /><Relationship Target="media/image23.wmf" Id="docRId47" Type="http://schemas.openxmlformats.org/officeDocument/2006/relationships/image" /><Relationship Target="media/image27.wmf" Id="docRId55" Type="http://schemas.openxmlformats.org/officeDocument/2006/relationships/image" /><Relationship Target="embeddings/oleObject31.bin" Id="docRId62" Type="http://schemas.openxmlformats.org/officeDocument/2006/relationships/oleObject" /><Relationship Target="media/image41.wmf" Id="docRId83" Type="http://schemas.openxmlformats.org/officeDocument/2006/relationships/image" /><Relationship Target="media/image52.wmf" Id="docRId10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48.bin" Id="docRId96" Type="http://schemas.openxmlformats.org/officeDocument/2006/relationships/oleObject" /><Relationship Target="embeddings/oleObject0.bin" Id="docRId0" Type="http://schemas.openxmlformats.org/officeDocument/2006/relationships/oleObject" /><Relationship Target="media/image14.wmf" Id="docRId29" Type="http://schemas.openxmlformats.org/officeDocument/2006/relationships/image" /><Relationship Target="media/image24.wmf" Id="docRId49" Type="http://schemas.openxmlformats.org/officeDocument/2006/relationships/image" /><Relationship Target="media/image38.wmf" Id="docRId77" Type="http://schemas.openxmlformats.org/officeDocument/2006/relationships/image" /><Relationship Target="media/image55.wmf" Id="docRId111" Type="http://schemas.openxmlformats.org/officeDocument/2006/relationships/image" /><Relationship Target="numbering.xml" Id="docRId122" Type="http://schemas.openxmlformats.org/officeDocument/2006/relationships/numbering" /><Relationship Target="embeddings/oleObject20.bin" Id="docRId40" Type="http://schemas.openxmlformats.org/officeDocument/2006/relationships/oleObject" /><Relationship Target="media/image33.wmf" Id="docRId67" Type="http://schemas.openxmlformats.org/officeDocument/2006/relationships/image" /><Relationship Target="embeddings/oleObject42.bin" Id="docRId84" Type="http://schemas.openxmlformats.org/officeDocument/2006/relationships/oleObject" /><Relationship Target="embeddings/oleObject50.bin" Id="docRId100" Type="http://schemas.openxmlformats.org/officeDocument/2006/relationships/oleObject" /><Relationship Target="embeddings/oleObject59.bin" Id="docRId118" Type="http://schemas.openxmlformats.org/officeDocument/2006/relationships/oleObject" /><Relationship Target="embeddings/oleObject9.bin" Id="docRId18" Type="http://schemas.openxmlformats.org/officeDocument/2006/relationships/oleObject" /><Relationship Target="embeddings/oleObject19.bin" Id="docRId38" Type="http://schemas.openxmlformats.org/officeDocument/2006/relationships/oleObject" /><Relationship Target="media/image25.wmf" Id="docRId51" Type="http://schemas.openxmlformats.org/officeDocument/2006/relationships/image" /><Relationship Target="media/image54.wmf" Id="docRId109" Type="http://schemas.openxmlformats.org/officeDocument/2006/relationships/image" /><Relationship Target="media/image5.wmf" Id="docRId11" Type="http://schemas.openxmlformats.org/officeDocument/2006/relationships/image" /><Relationship Target="embeddings/oleObject13.bin" Id="docRId26" Type="http://schemas.openxmlformats.org/officeDocument/2006/relationships/oleObject" /><Relationship Target="embeddings/oleObject2.bin" Id="docRId4" Type="http://schemas.openxmlformats.org/officeDocument/2006/relationships/oleObject" /><Relationship Target="media/image36.wmf" Id="docRId73" Type="http://schemas.openxmlformats.org/officeDocument/2006/relationships/image" /><Relationship Target="media/image57.wmf" Id="docRId115" Type="http://schemas.openxmlformats.org/officeDocument/2006/relationships/image" /><Relationship Target="media/image16.wmf" Id="docRId33" Type="http://schemas.openxmlformats.org/officeDocument/2006/relationships/image" /><Relationship Target="embeddings/oleObject22.bin" Id="docRId44" Type="http://schemas.openxmlformats.org/officeDocument/2006/relationships/oleObject" /><Relationship Target="embeddings/oleObject27.bin" Id="docRId54" Type="http://schemas.openxmlformats.org/officeDocument/2006/relationships/oleObject" /><Relationship Target="media/image31.wmf" Id="docRId63" Type="http://schemas.openxmlformats.org/officeDocument/2006/relationships/image" /><Relationship Target="embeddings/oleObject40.bin" Id="docRId80" Type="http://schemas.openxmlformats.org/officeDocument/2006/relationships/oleObject" /><Relationship Target="embeddings/oleObject52.bin" Id="docRId104" Type="http://schemas.openxmlformats.org/officeDocument/2006/relationships/oleObject" /><Relationship Target="media/image11.wmf" Id="docRId23" Type="http://schemas.openxmlformats.org/officeDocument/2006/relationships/image" /><Relationship Target="media/image45.wmf" Id="docRId91" Type="http://schemas.openxmlformats.org/officeDocument/2006/relationships/image" /><Relationship Target="media/image0.wmf" Id="docRId1" Type="http://schemas.openxmlformats.org/officeDocument/2006/relationships/image" /><Relationship Target="media/image7.wmf" Id="docRId15" Type="http://schemas.openxmlformats.org/officeDocument/2006/relationships/image" /><Relationship Target="embeddings/oleObject38.bin" Id="docRId76" Type="http://schemas.openxmlformats.org/officeDocument/2006/relationships/oleObject" /><Relationship Target="embeddings/oleObject56.bin" Id="docRId112" Type="http://schemas.openxmlformats.org/officeDocument/2006/relationships/oleObject" /><Relationship Target="media/image20.wmf" Id="docRId41" Type="http://schemas.openxmlformats.org/officeDocument/2006/relationships/image" /><Relationship Target="embeddings/oleObject34.bin" Id="docRId68" Type="http://schemas.openxmlformats.org/officeDocument/2006/relationships/oleObject" /><Relationship Target="media/image42.wmf" Id="docRId85" Type="http://schemas.openxmlformats.org/officeDocument/2006/relationships/image" /><Relationship Target="media/image59.wmf" Id="docRId119" Type="http://schemas.openxmlformats.org/officeDocument/2006/relationships/image" /><Relationship Target="media/image18.wmf" Id="docRId37" Type="http://schemas.openxmlformats.org/officeDocument/2006/relationships/image" /><Relationship Target="embeddings/oleObject25.bin" Id="docRId50" Type="http://schemas.openxmlformats.org/officeDocument/2006/relationships/oleObject" /><Relationship Target="embeddings/oleObject5.bin" Id="docRId10" Type="http://schemas.openxmlformats.org/officeDocument/2006/relationships/oleObject" /><Relationship Target="embeddings/oleObject54.bin" Id="docRId108" Type="http://schemas.openxmlformats.org/officeDocument/2006/relationships/oleObject" /><Relationship Target="media/image13.wmf" Id="docRId27" Type="http://schemas.openxmlformats.org/officeDocument/2006/relationships/image" /><Relationship Target="media/image29.wmf" Id="docRId59" Type="http://schemas.openxmlformats.org/officeDocument/2006/relationships/image" /><Relationship Target="media/image39.wmf" Id="docRId79" Type="http://schemas.openxmlformats.org/officeDocument/2006/relationships/image" /><Relationship Target="media/image47.wmf" Id="docRId95" Type="http://schemas.openxmlformats.org/officeDocument/2006/relationships/image" /><Relationship Target="media/image2.wmf" Id="docRId5" Type="http://schemas.openxmlformats.org/officeDocument/2006/relationships/image" /><Relationship Target="embeddings/oleObject36.bin" Id="docRId72" Type="http://schemas.openxmlformats.org/officeDocument/2006/relationships/oleObject" /></Relationships>
</file>