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64"/>
        <w:ind w:right="-737" w:left="-737" w:firstLine="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ΕΝΩΠΙΟΝ ΤΗΣ ΔΙΕΥΘΥΝΣΗΣ ΕΠΙΛΥΣΗΣ ΔΙΑΦΟΡΩΝ </w:t>
      </w:r>
    </w:p>
    <w:p>
      <w:pPr>
        <w:spacing w:before="0" w:after="0" w:line="264"/>
        <w:ind w:right="-737" w:left="-737" w:firstLine="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ΤΗΣ ΓΕΝΙΚΗΣ ΓΡΑΜΜΑΤΕΙΑΣ ΕΣΟΔΩΝ ΤΟΥ ΥΠΟΥΡΓΕΙΟΥ ΟΙΚΟΝΟΜΙΚΩΝ  </w:t>
      </w:r>
    </w:p>
    <w:p>
      <w:pPr>
        <w:spacing w:before="0" w:after="0" w:line="264"/>
        <w:ind w:right="0" w:left="0" w:firstLine="0"/>
        <w:jc w:val="center"/>
        <w:rPr>
          <w:rFonts w:ascii="Times New Roman" w:hAnsi="Times New Roman" w:cs="Times New Roman" w:eastAsia="Times New Roman"/>
          <w:b/>
          <w:color w:val="auto"/>
          <w:spacing w:val="0"/>
          <w:position w:val="0"/>
          <w:sz w:val="26"/>
          <w:shd w:fill="auto" w:val="clear"/>
        </w:rPr>
      </w:pPr>
    </w:p>
    <w:p>
      <w:pPr>
        <w:spacing w:before="0" w:after="0" w:line="264"/>
        <w:ind w:right="0" w:left="0" w:firstLine="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ΕΝΔΙΚΟΦΑΝΗΣ ΠΡΟΣΦΥΓΗ  ΤΟΥ ΑΡ. 63 ΤΟΥ Ν. 4174/2013</w:t>
      </w:r>
    </w:p>
    <w:p>
      <w:pPr>
        <w:spacing w:before="0" w:after="0" w:line="264"/>
        <w:ind w:right="0" w:left="0" w:firstLine="0"/>
        <w:jc w:val="both"/>
        <w:rPr>
          <w:rFonts w:ascii="Times New Roman" w:hAnsi="Times New Roman" w:cs="Times New Roman" w:eastAsia="Times New Roman"/>
          <w:color w:val="auto"/>
          <w:spacing w:val="0"/>
          <w:position w:val="0"/>
          <w:sz w:val="26"/>
          <w:shd w:fill="auto" w:val="clear"/>
        </w:rPr>
      </w:pPr>
    </w:p>
    <w:p>
      <w:pPr>
        <w:spacing w:before="0" w:after="0" w:line="264"/>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w:t>
      </w:r>
      <w:r>
        <w:rPr>
          <w:rFonts w:ascii="Times New Roman" w:hAnsi="Times New Roman" w:cs="Times New Roman" w:eastAsia="Times New Roman"/>
          <w:b/>
          <w:color w:val="auto"/>
          <w:spacing w:val="0"/>
          <w:position w:val="0"/>
          <w:sz w:val="26"/>
          <w:shd w:fill="auto" w:val="clear"/>
        </w:rPr>
        <w:t xml:space="preserve">ΟΝΟΜΑΤΕΠΩΝΥΜΟ)…………….. </w:t>
      </w:r>
      <w:r>
        <w:rPr>
          <w:rFonts w:ascii="Times New Roman" w:hAnsi="Times New Roman" w:cs="Times New Roman" w:eastAsia="Times New Roman"/>
          <w:color w:val="auto"/>
          <w:spacing w:val="0"/>
          <w:position w:val="0"/>
          <w:sz w:val="26"/>
          <w:shd w:fill="auto" w:val="clear"/>
        </w:rPr>
        <w:t xml:space="preserve">του (Πατρώνυμο) ……….., κατοίκου (Δ/νση κατοικίας) ………………………., Α.Φ.Μ. ……………….</w:t>
      </w:r>
    </w:p>
    <w:p>
      <w:pPr>
        <w:spacing w:before="0" w:after="0" w:line="264"/>
        <w:ind w:right="0" w:left="0" w:firstLine="0"/>
        <w:jc w:val="center"/>
        <w:rPr>
          <w:rFonts w:ascii="Times New Roman" w:hAnsi="Times New Roman" w:cs="Times New Roman" w:eastAsia="Times New Roman"/>
          <w:b/>
          <w:color w:val="auto"/>
          <w:spacing w:val="0"/>
          <w:position w:val="0"/>
          <w:sz w:val="26"/>
          <w:shd w:fill="auto" w:val="clear"/>
        </w:rPr>
      </w:pPr>
    </w:p>
    <w:p>
      <w:pPr>
        <w:spacing w:before="0" w:after="0" w:line="264"/>
        <w:ind w:right="0" w:left="0" w:firstLine="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ΚΑΤΑ</w:t>
      </w:r>
    </w:p>
    <w:p>
      <w:pPr>
        <w:spacing w:before="0" w:after="0" w:line="264"/>
        <w:ind w:right="0" w:left="0" w:firstLine="0"/>
        <w:jc w:val="center"/>
        <w:rPr>
          <w:rFonts w:ascii="Times New Roman" w:hAnsi="Times New Roman" w:cs="Times New Roman" w:eastAsia="Times New Roman"/>
          <w:b/>
          <w:color w:val="auto"/>
          <w:spacing w:val="0"/>
          <w:position w:val="0"/>
          <w:sz w:val="26"/>
          <w:shd w:fill="auto" w:val="clear"/>
        </w:rPr>
      </w:pPr>
    </w:p>
    <w:p>
      <w:pPr>
        <w:spacing w:before="0" w:after="0" w:line="264"/>
        <w:ind w:right="0" w:left="0" w:firstLine="0"/>
        <w:jc w:val="left"/>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Του Προϊσταμένου  της Δ.Ο.Υ. ……………….. και </w:t>
      </w:r>
    </w:p>
    <w:p>
      <w:pPr>
        <w:spacing w:before="0" w:after="0" w:line="264"/>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Της πράξης διοικητικού προσδιορισμού φόρου ΕΝΦΙΑ οικονομικού έτους 2022 με </w:t>
      </w:r>
      <w:r>
        <w:rPr>
          <w:rFonts w:ascii="Times New Roman" w:hAnsi="Times New Roman" w:cs="Times New Roman" w:eastAsia="Times New Roman"/>
          <w:b/>
          <w:color w:val="auto"/>
          <w:spacing w:val="0"/>
          <w:position w:val="0"/>
          <w:sz w:val="26"/>
          <w:shd w:fill="auto" w:val="clear"/>
        </w:rPr>
        <w:t xml:space="preserve">αρ. ειδοποίησης (αριθμός) ……………./ (ημερομηνία)…………….</w:t>
      </w:r>
      <w:r>
        <w:rPr>
          <w:rFonts w:ascii="Times New Roman" w:hAnsi="Times New Roman" w:cs="Times New Roman" w:eastAsia="Times New Roman"/>
          <w:color w:val="auto"/>
          <w:spacing w:val="0"/>
          <w:position w:val="0"/>
          <w:sz w:val="26"/>
          <w:shd w:fill="auto" w:val="clear"/>
        </w:rPr>
        <w:t xml:space="preserve">, η οποία εκδόθηκε επί της σχετικής δήλωσής μου με αριθμό ……………….</w:t>
      </w:r>
    </w:p>
    <w:p>
      <w:pPr>
        <w:spacing w:before="0" w:after="0" w:line="264"/>
        <w:ind w:right="0" w:left="0" w:firstLine="0"/>
        <w:jc w:val="center"/>
        <w:rPr>
          <w:rFonts w:ascii="Times New Roman" w:hAnsi="Times New Roman" w:cs="Times New Roman" w:eastAsia="Times New Roman"/>
          <w:color w:val="auto"/>
          <w:spacing w:val="0"/>
          <w:position w:val="0"/>
          <w:sz w:val="26"/>
          <w:shd w:fill="auto" w:val="clear"/>
        </w:rPr>
      </w:pPr>
    </w:p>
    <w:p>
      <w:pPr>
        <w:spacing w:before="0" w:after="0" w:line="264"/>
        <w:ind w:right="0" w:left="0" w:firstLine="0"/>
        <w:jc w:val="center"/>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p>
    <w:p>
      <w:pPr>
        <w:tabs>
          <w:tab w:val="left" w:pos="3015" w:leader="none"/>
        </w:tabs>
        <w:spacing w:before="0" w:after="0" w:line="264"/>
        <w:ind w:right="0" w:left="0" w:firstLine="0"/>
        <w:jc w:val="left"/>
        <w:rPr>
          <w:rFonts w:ascii="Times New Roman" w:hAnsi="Times New Roman" w:cs="Times New Roman" w:eastAsia="Times New Roman"/>
          <w:b/>
          <w:color w:val="auto"/>
          <w:spacing w:val="0"/>
          <w:position w:val="0"/>
          <w:sz w:val="26"/>
          <w:shd w:fill="auto" w:val="clear"/>
        </w:rPr>
      </w:pPr>
    </w:p>
    <w:p>
      <w:pPr>
        <w:tabs>
          <w:tab w:val="left" w:pos="426" w:leader="none"/>
        </w:tabs>
        <w:spacing w:before="0" w:after="0" w:line="264"/>
        <w:ind w:right="0" w:left="0" w:firstLine="567"/>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Σύμφωνα με την παρ. 5 του άρθρου 4 του Συντάγματος: </w:t>
      </w:r>
      <w:r>
        <w:rPr>
          <w:rFonts w:ascii="Times New Roman" w:hAnsi="Times New Roman" w:cs="Times New Roman" w:eastAsia="Times New Roman"/>
          <w:b/>
          <w:i/>
          <w:color w:val="auto"/>
          <w:spacing w:val="0"/>
          <w:position w:val="0"/>
          <w:sz w:val="26"/>
          <w:shd w:fill="auto" w:val="clear"/>
        </w:rPr>
        <w:t xml:space="preserve">«</w:t>
      </w:r>
      <w:r>
        <w:rPr>
          <w:rFonts w:ascii="Times New Roman" w:hAnsi="Times New Roman" w:cs="Times New Roman" w:eastAsia="Times New Roman"/>
          <w:b/>
          <w:i/>
          <w:color w:val="auto"/>
          <w:spacing w:val="0"/>
          <w:position w:val="0"/>
          <w:sz w:val="26"/>
          <w:shd w:fill="auto" w:val="clear"/>
        </w:rPr>
        <w:t xml:space="preserve">Οι Έλληνες πολίτες συνεισφέρουν χωρίς διακρίσεις στα δημόσια βάρη, ανάλογα με τις δυνάμεις τους</w:t>
      </w:r>
      <w:r>
        <w:rPr>
          <w:rFonts w:ascii="Times New Roman" w:hAnsi="Times New Roman" w:cs="Times New Roman" w:eastAsia="Times New Roman"/>
          <w:b/>
          <w:i/>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Με τη διάταξη αυτή καθιερώνεται η αρχή της φορολόγησης των Ελλήνων πολιτών με βάση την πραγματική φοροδοτική τους ικανότητα και κατά συνέπεια ο καταλογισμός φόρου ο οποίος προφανώς υπερβαίνει την φοροδοτική ικανότητα του φορολογουμένου, προσκρούει στην παραπάνω συνταγματική επιταγή. Εξάλλου, σύμφωνα με την παρ. 2 του άρθρου 17 του Συντάγματος: </w:t>
      </w:r>
      <w:r>
        <w:rPr>
          <w:rFonts w:ascii="Times New Roman" w:hAnsi="Times New Roman" w:cs="Times New Roman" w:eastAsia="Times New Roman"/>
          <w:b/>
          <w:i/>
          <w:color w:val="auto"/>
          <w:spacing w:val="0"/>
          <w:position w:val="0"/>
          <w:sz w:val="26"/>
          <w:shd w:fill="auto" w:val="clear"/>
        </w:rPr>
        <w:t xml:space="preserve">«</w:t>
      </w:r>
      <w:r>
        <w:rPr>
          <w:rFonts w:ascii="Times New Roman" w:hAnsi="Times New Roman" w:cs="Times New Roman" w:eastAsia="Times New Roman"/>
          <w:b/>
          <w:i/>
          <w:color w:val="auto"/>
          <w:spacing w:val="0"/>
          <w:position w:val="0"/>
          <w:sz w:val="26"/>
          <w:shd w:fill="auto" w:val="clear"/>
        </w:rPr>
        <w:t xml:space="preserve">Κανένας δεν στερείται την ιδιοκτησία του, παρά μόνο για δημόσια ωφέλεια (…) και πάντοτε αφού προηγηθεί πλήρης αποζημίωση (…)</w:t>
      </w:r>
      <w:r>
        <w:rPr>
          <w:rFonts w:ascii="Times New Roman" w:hAnsi="Times New Roman" w:cs="Times New Roman" w:eastAsia="Times New Roman"/>
          <w:b/>
          <w:i/>
          <w:color w:val="auto"/>
          <w:spacing w:val="0"/>
          <w:position w:val="0"/>
          <w:sz w:val="26"/>
          <w:shd w:fill="auto" w:val="clear"/>
        </w:rPr>
        <w:t xml:space="preserve">»</w:t>
      </w:r>
      <w:r>
        <w:rPr>
          <w:rFonts w:ascii="Times New Roman" w:hAnsi="Times New Roman" w:cs="Times New Roman" w:eastAsia="Times New Roman"/>
          <w:b/>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Με την διάταξη αυτή, η οποία αποτελεί ειδικότερη έκφανση του Συνταγματικά κατοχυρωμένου δικαιώματος της ιδιοκτησίας, ρητά ορίζεται ότι δεν είναι δυνατόν κάποιος να στερηθεί την ιδιοκτησία του χωρίς προηγουμένως να έχει αποζημιωθεί γι’ αυτήν και κατά συνέπεια από τον συνδυασμό των παραπάνω συνταγματικών διατάξεως καθίσταται απολύτως σαφές ότι ο καταλογιζόμενος φόρος και ιδίως οι κυρώσεις που προβλέπονται σε περίπτωση μη πληρωμής του, δεν μπορεί να φθάνει στο σημείο να οδηγεί τον φορολογούμενο να αποστερηθεί την περιουσία του, ιδίως εξαναγκάζοντάς τον να την παραχωρήσει άνευ ανταλλάγματος, προκειμένου να περιορίσει τις φορολογικές του υποχρεώσεις, που δεν μπορεί να εκπληρώσει.</w:t>
      </w:r>
    </w:p>
    <w:p>
      <w:pPr>
        <w:tabs>
          <w:tab w:val="left" w:pos="426" w:leader="none"/>
        </w:tabs>
        <w:spacing w:before="0" w:after="0" w:line="264"/>
        <w:ind w:right="0" w:left="0" w:firstLine="567"/>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Περαιτέρω, ο φόρος αποτελεί αποκλειστικά και μόνο </w:t>
      </w:r>
      <w:r>
        <w:rPr>
          <w:rFonts w:ascii="Times New Roman" w:hAnsi="Times New Roman" w:cs="Times New Roman" w:eastAsia="Times New Roman"/>
          <w:b/>
          <w:color w:val="auto"/>
          <w:spacing w:val="0"/>
          <w:position w:val="0"/>
          <w:sz w:val="26"/>
          <w:shd w:fill="auto" w:val="clear"/>
        </w:rPr>
        <w:t xml:space="preserve">χρηματική παροχή</w:t>
      </w:r>
      <w:r>
        <w:rPr>
          <w:rFonts w:ascii="Times New Roman" w:hAnsi="Times New Roman" w:cs="Times New Roman" w:eastAsia="Times New Roman"/>
          <w:color w:val="auto"/>
          <w:spacing w:val="0"/>
          <w:position w:val="0"/>
          <w:sz w:val="26"/>
          <w:shd w:fill="auto" w:val="clear"/>
        </w:rPr>
        <w:t xml:space="preserve">, δεδομένου ότι δεν προβλέπεται οποιοσδήποτε άλλος τρόπος εκπλήρωσης των φορολογικών υποχρεώσεων, π.χ. με παραχώρηση ακινήτου, ή άλλου είδους περιουσιακού στοιχείου εκτός από χρήματα.  Κατά συνέπεια, ο φόρος μπορεί να εξοφληθεί μόνο από τα χρηματικά διαθέσιμα του φορολογουμένου, ήτοι απαιτεί την αντίστοιχη ύπαρξη ρευστότητας από μέρους του, είτε από τρέχοντα εισοδήματα, είτε από ανάλωση αποταμίευσης παρελθόντων ετών. Κατά συνέπεια, η φοροδοτική ικανότητα νοείται μόνο ως η οικονομική δυνατότητα καλύψεως της φορολογικής επιβάρυνσης, με χρήματα, και όχι με οποιονδήποτε άλλο τρόπο, τα οποία μάλιστα θα πρέπει να είναι τόσα ώστε το εναπομείναν χρηματικό διαθέσιμο του φορολογουμένου να είναι επαρκές, προκειμένου αυτός να μπορεί να καλύψει και τις στοιχειώδεις βιοτικές του ανάγκες.</w:t>
      </w:r>
    </w:p>
    <w:p>
      <w:pPr>
        <w:tabs>
          <w:tab w:val="left" w:pos="426" w:leader="none"/>
        </w:tabs>
        <w:spacing w:before="0" w:after="0" w:line="264"/>
        <w:ind w:right="0" w:left="0" w:firstLine="567"/>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Ειδικότερα, ο φόρος ιδιοκτησίας ακίνητης περιουσίας και εν προκειμένω ο ΕΝ.Φ.Ι.Α. καθορίζονται όχι με βάση το εισόδημα και τα χρηματικά διαθέσιμα του φορολογουμένου, ούτε καν με βάση την πραγματική, αγοραία αξία της περιουσίας, ήτοι την αξία στην οποία η περιουσία αυτή θα μπορούσε να μεταβιβαστεί, αλλά με βάση την καθοριζόμενη με Υπουργική Απόφαση φορολογητέα (αντικειμενική) αξία της περιουσίας αυτής, η οποία μάλιστα κατόπιν της τελευταίας αναπροσαρμογής της έχει σημειώσει τεράστιες αυξήσεις που σε πολλές περιπτώσεις υπερβαίνουν το 100%. Αντιθέτως, απαιτείται η συνεκτίμηση της πραγματικής οικονομικής δυνατότητας του ιδιοκτήτη, δηλαδή η εισοδηματική του κατάσταση, που του αποφέρει και την αντίστοιχη ρευστότητα, αναγκαία για την καταβολή του χρηματικού ποσού του φόρου. Από τα παραπάνω καθίσταται προφανές ότι ο καταλογισμός φόρου με βάση τον διοικητικό καθορισμό της αξίας της περιουσίας, όταν το ύψος του φόρου αυτού, πρόδηλα υπερβαίνει οποιαδήποτε δυνατότητα του φορολογουμένου για καταβολή, δεν εκπληρώνει την συνταγματική επιταγή για συμμετοχή του φορολογουμένου στα δημόσια βάρη ανάλογα με τις δυνάμεις του. Κατά συνέπεια, η διατήρηση ακίνητης περιουσίας, όποια και αν είναι η αξία της, δεν αρκεί για να τεκμηριώσει φοροδοτική ικανότητα, εφ’ όσον δεν διαπιστώνεται ανάλογη οικονομική δυνατότητα, ήτοι τέτοια παραγωγή εισοδήματος </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ή έστω αποταμίευση παρελθόντων ετών- για τον φορολογούμενο, η οποία να επαρκεί για την κάλυψη των φορολογικών επιβαρύνσεων, που αποδίδονται στην ακίνητη αυτή περιουσία. </w:t>
      </w:r>
    </w:p>
    <w:p>
      <w:pPr>
        <w:tabs>
          <w:tab w:val="left" w:pos="426" w:leader="none"/>
        </w:tabs>
        <w:spacing w:before="0" w:after="0" w:line="264"/>
        <w:ind w:right="0" w:left="0" w:firstLine="567"/>
        <w:jc w:val="both"/>
        <w:rPr>
          <w:rFonts w:ascii="Times New Roman" w:hAnsi="Times New Roman" w:cs="Times New Roman" w:eastAsia="Times New Roman"/>
          <w:color w:val="auto"/>
          <w:spacing w:val="0"/>
          <w:position w:val="0"/>
          <w:sz w:val="26"/>
          <w:shd w:fill="auto" w:val="clear"/>
        </w:rPr>
      </w:pPr>
    </w:p>
    <w:p>
      <w:pPr>
        <w:tabs>
          <w:tab w:val="left" w:pos="426" w:leader="none"/>
        </w:tabs>
        <w:spacing w:before="0" w:after="0" w:line="264"/>
        <w:ind w:right="0" w:left="0" w:firstLine="567"/>
        <w:jc w:val="both"/>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Στην προκείμενη περίπτωση, η αξία της συνολικής ακίνητη περιουσίας μου, όπως αυτή έχει καθορισθεί διοικητικά από το με το σύστημα των αντικειμενικών αξιών, ανέρχεται σύμφωνα με το προσβαλλόμενο εκκαθαριστικό σημείωμα σε ποσό </w:t>
      </w:r>
      <w:r>
        <w:rPr>
          <w:rFonts w:ascii="Times New Roman" w:hAnsi="Times New Roman" w:cs="Times New Roman" w:eastAsia="Times New Roman"/>
          <w:b/>
          <w:color w:val="auto"/>
          <w:spacing w:val="0"/>
          <w:position w:val="0"/>
          <w:sz w:val="26"/>
          <w:shd w:fill="auto" w:val="clear"/>
        </w:rPr>
        <w:t xml:space="preserve">……………………..</w:t>
      </w:r>
      <w:r>
        <w:rPr>
          <w:rFonts w:ascii="Times New Roman" w:hAnsi="Times New Roman" w:cs="Times New Roman" w:eastAsia="Times New Roman"/>
          <w:b/>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ενώ η αξία αυτή μέχρι το προηγούμενο έτος, πριν την τελευταία αναπροσαρμογή των αντικειμενικών αξιών ανερχόταν σε ποσό </w:t>
      </w:r>
      <w:r>
        <w:rPr>
          <w:rFonts w:ascii="Times New Roman" w:hAnsi="Times New Roman" w:cs="Times New Roman" w:eastAsia="Times New Roman"/>
          <w:b/>
          <w:color w:val="auto"/>
          <w:spacing w:val="0"/>
          <w:position w:val="0"/>
          <w:sz w:val="26"/>
          <w:shd w:fill="auto" w:val="clear"/>
        </w:rPr>
        <w:t xml:space="preserve">……………………….</w:t>
      </w:r>
      <w:r>
        <w:rPr>
          <w:rFonts w:ascii="Times New Roman" w:hAnsi="Times New Roman" w:cs="Times New Roman" w:eastAsia="Times New Roman"/>
          <w:b/>
          <w:color w:val="auto"/>
          <w:spacing w:val="0"/>
          <w:position w:val="0"/>
          <w:sz w:val="26"/>
          <w:shd w:fill="auto" w:val="clear"/>
        </w:rPr>
        <w:t xml:space="preserve">€.</w:t>
      </w:r>
    </w:p>
    <w:p>
      <w:pPr>
        <w:tabs>
          <w:tab w:val="left" w:pos="426" w:leader="none"/>
        </w:tabs>
        <w:spacing w:before="0" w:after="0" w:line="264"/>
        <w:ind w:right="0" w:left="0" w:firstLine="567"/>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Μεταξύ των περιουσιακών στοιχείων μου συμπεριλαμβάνονται και τα παρακάτω ακίνητα;</w:t>
      </w:r>
    </w:p>
    <w:p>
      <w:pPr>
        <w:tabs>
          <w:tab w:val="left" w:pos="426" w:leader="none"/>
        </w:tabs>
        <w:spacing w:before="0" w:after="0" w:line="264"/>
        <w:ind w:right="0" w:left="510" w:hanging="51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Α.</w:t>
      </w:r>
      <w:r>
        <w:rPr>
          <w:rFonts w:ascii="Times New Roman" w:hAnsi="Times New Roman" w:cs="Times New Roman" w:eastAsia="Times New Roman"/>
          <w:color w:val="auto"/>
          <w:spacing w:val="0"/>
          <w:position w:val="0"/>
          <w:sz w:val="26"/>
          <w:shd w:fill="auto" w:val="clear"/>
        </w:rPr>
        <w:t xml:space="preserve"> Ακίνητο με </w:t>
      </w:r>
      <w:r>
        <w:rPr>
          <w:rFonts w:ascii="Times New Roman" w:hAnsi="Times New Roman" w:cs="Times New Roman" w:eastAsia="Times New Roman"/>
          <w:b/>
          <w:color w:val="auto"/>
          <w:spacing w:val="0"/>
          <w:position w:val="0"/>
          <w:sz w:val="26"/>
          <w:shd w:fill="auto" w:val="clear"/>
        </w:rPr>
        <w:t xml:space="preserve">ΑΤΑΚ …………………………</w:t>
      </w:r>
      <w:r>
        <w:rPr>
          <w:rFonts w:ascii="Times New Roman" w:hAnsi="Times New Roman" w:cs="Times New Roman" w:eastAsia="Times New Roman"/>
          <w:color w:val="auto"/>
          <w:spacing w:val="0"/>
          <w:position w:val="0"/>
          <w:sz w:val="26"/>
          <w:shd w:fill="auto" w:val="clear"/>
        </w:rPr>
        <w:t xml:space="preserve"> και συγκεκριμένα ………………….(είδος ακινήτου), επιφανείας ……………………, το οποίο μου ανήκει ……………………..……….. (είδος και ποσοστό δικαιώματος), η φορολογητέα αξία του οποίου διαμορφώθηκε σε ποσό ………………………., ενώ μέχρι και το προηγούμενο έτος ανερχόταν σε ……………………….., με αποτέλεσμα να μου καταλογιστεί φόρος επί του ακινήτου αυτού ποσού ……………………………, ενώ ο φόρος που μου καταλογιζόταν επί του ακινήτου αυτού μέχρι πέρυσι ήταν …………………. </w:t>
      </w:r>
    </w:p>
    <w:p>
      <w:pPr>
        <w:tabs>
          <w:tab w:val="left" w:pos="426" w:leader="none"/>
        </w:tabs>
        <w:spacing w:before="0" w:after="0" w:line="264"/>
        <w:ind w:right="0" w:left="510" w:hanging="51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Β. </w:t>
      </w:r>
      <w:r>
        <w:rPr>
          <w:rFonts w:ascii="Times New Roman" w:hAnsi="Times New Roman" w:cs="Times New Roman" w:eastAsia="Times New Roman"/>
          <w:color w:val="auto"/>
          <w:spacing w:val="0"/>
          <w:position w:val="0"/>
          <w:sz w:val="26"/>
          <w:shd w:fill="auto" w:val="clear"/>
        </w:rPr>
        <w:t xml:space="preserve">Ακίνητο με </w:t>
      </w:r>
      <w:r>
        <w:rPr>
          <w:rFonts w:ascii="Times New Roman" w:hAnsi="Times New Roman" w:cs="Times New Roman" w:eastAsia="Times New Roman"/>
          <w:b/>
          <w:color w:val="auto"/>
          <w:spacing w:val="0"/>
          <w:position w:val="0"/>
          <w:sz w:val="26"/>
          <w:shd w:fill="auto" w:val="clear"/>
        </w:rPr>
        <w:t xml:space="preserve">ΑΤΑΚ …………………………</w:t>
      </w:r>
      <w:r>
        <w:rPr>
          <w:rFonts w:ascii="Times New Roman" w:hAnsi="Times New Roman" w:cs="Times New Roman" w:eastAsia="Times New Roman"/>
          <w:color w:val="auto"/>
          <w:spacing w:val="0"/>
          <w:position w:val="0"/>
          <w:sz w:val="26"/>
          <w:shd w:fill="auto" w:val="clear"/>
        </w:rPr>
        <w:t xml:space="preserve"> και συγκεκριμένα ………………….(είδος ακινήτου), επιφανείας ……………………, το οποίο μου ανήκει ……………………..……….. (είδος και ποσοστό δικαιώματος), η φορολογητέα αξία του οποίου διαμορφώθηκε σε ποσό ………………………., ενώ μέχρι και το προηγούμενο έτος ανερχόταν σε ……………………….., με αποτέλεσμα να μου καταλογιστεί φόρος επί του ακινήτου αυτού ποσού ……………………………, ενώ ο φόρος που μου καταλογιζόταν επί του ακινήτου αυτού μέχρι πέρυσι ήταν ………………….</w:t>
      </w:r>
    </w:p>
    <w:p>
      <w:pPr>
        <w:tabs>
          <w:tab w:val="left" w:pos="426" w:leader="none"/>
        </w:tabs>
        <w:spacing w:before="0" w:after="0" w:line="264"/>
        <w:ind w:right="0" w:left="510" w:hanging="51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Γ. </w:t>
      </w:r>
      <w:r>
        <w:rPr>
          <w:rFonts w:ascii="Times New Roman" w:hAnsi="Times New Roman" w:cs="Times New Roman" w:eastAsia="Times New Roman"/>
          <w:color w:val="auto"/>
          <w:spacing w:val="0"/>
          <w:position w:val="0"/>
          <w:sz w:val="26"/>
          <w:shd w:fill="auto" w:val="clear"/>
        </w:rPr>
        <w:t xml:space="preserve">Ακίνητο με </w:t>
      </w:r>
      <w:r>
        <w:rPr>
          <w:rFonts w:ascii="Times New Roman" w:hAnsi="Times New Roman" w:cs="Times New Roman" w:eastAsia="Times New Roman"/>
          <w:b/>
          <w:color w:val="auto"/>
          <w:spacing w:val="0"/>
          <w:position w:val="0"/>
          <w:sz w:val="26"/>
          <w:shd w:fill="auto" w:val="clear"/>
        </w:rPr>
        <w:t xml:space="preserve">ΑΤΑΚ …………………………</w:t>
      </w:r>
      <w:r>
        <w:rPr>
          <w:rFonts w:ascii="Times New Roman" w:hAnsi="Times New Roman" w:cs="Times New Roman" w:eastAsia="Times New Roman"/>
          <w:color w:val="auto"/>
          <w:spacing w:val="0"/>
          <w:position w:val="0"/>
          <w:sz w:val="26"/>
          <w:shd w:fill="auto" w:val="clear"/>
        </w:rPr>
        <w:t xml:space="preserve"> και συγκεκριμένα ………………….(είδος ακινήτου), επιφανείας ……………………, το οποίο μου ανήκει ……………………..……….. (είδος και ποσοστό δικαιώματος), η φορολογητέα αξία του οποίου διαμορφώθηκε σε ποσό ………………………., ενώ μέχρι και το προηγούμενο έτος ανερχόταν σε ……………………….., με αποτέλεσμα να μου καταλογιστεί φόρος επί του ακινήτου αυτού ποσού ……………………………, ενώ ο φόρος που μου καταλογιζόταν επί του ακινήτου αυτού μέχρι πέρυσι ήταν ………………….</w:t>
      </w:r>
    </w:p>
    <w:p>
      <w:pPr>
        <w:tabs>
          <w:tab w:val="left" w:pos="426" w:leader="none"/>
        </w:tabs>
        <w:spacing w:before="0" w:after="0" w:line="264"/>
        <w:ind w:right="0" w:left="0" w:firstLine="567"/>
        <w:jc w:val="both"/>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Κατόπιν αυτών ο συνολικός φόρος που μου καταλογίστηκε σύμφωνα με την προσβαλλόμενη πράξη ανέρχεται σε</w:t>
      </w:r>
      <w:r>
        <w:rPr>
          <w:rFonts w:ascii="Times New Roman" w:hAnsi="Times New Roman" w:cs="Times New Roman" w:eastAsia="Times New Roman"/>
          <w:b/>
          <w:color w:val="auto"/>
          <w:spacing w:val="0"/>
          <w:position w:val="0"/>
          <w:sz w:val="26"/>
          <w:shd w:fill="auto" w:val="clear"/>
        </w:rPr>
        <w:t xml:space="preserve"> ……………………..</w:t>
      </w:r>
      <w:r>
        <w:rPr>
          <w:rFonts w:ascii="Times New Roman" w:hAnsi="Times New Roman" w:cs="Times New Roman" w:eastAsia="Times New Roman"/>
          <w:b/>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ενώ ο φόρος που μου είχε καταλογιστεί την προηγούμενη χρονιά</w:t>
      </w:r>
      <w:r>
        <w:rPr>
          <w:rFonts w:ascii="Times New Roman" w:hAnsi="Times New Roman" w:cs="Times New Roman" w:eastAsia="Times New Roman"/>
          <w:b/>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είχε ανέλθει σε ποσό ……………………….</w:t>
      </w: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χωρίς να έχει επέλθει οποιαδήποτε μεταβολή στην περιουσιακή μου κατάσταση.</w:t>
      </w:r>
    </w:p>
    <w:p>
      <w:pPr>
        <w:tabs>
          <w:tab w:val="left" w:pos="426" w:leader="none"/>
        </w:tabs>
        <w:spacing w:before="0" w:after="0" w:line="264"/>
        <w:ind w:right="0" w:left="0" w:firstLine="567"/>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Επειδή ο ΕΝΦΙΑ λαμβάνει ως βάση την αξία που προκύπτει από το αντικειμενικό σύστημα προσδιορισμού της φορολογητέας αξίας, πλην όμως κατά την έννοια των διατάξεων των άρθρων 4 παρ. 5 και 78 παρ. 1 του Συντάγματος, και σύμφωνα πάντα με την πάγια νομολογία των Δικαστηρίων όλων των βαθμών και του ΣτΕ, η φορολογητέα ύλη, δεν επιτρέπεται να είναι πλασματική, αλλά πρέπει να είναι πραγματική (ΣτΕ Ολ. 29/2014, 4003/2014, 2563/2015).</w:t>
      </w:r>
    </w:p>
    <w:p>
      <w:pPr>
        <w:tabs>
          <w:tab w:val="left" w:pos="426" w:leader="none"/>
        </w:tabs>
        <w:spacing w:before="0" w:after="0" w:line="264"/>
        <w:ind w:right="0" w:left="0" w:firstLine="567"/>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Επειδή στην προκείμενη περίπτωση η αντικειμενική αξία των παραπάνω ακινήτων, όπως καθορίστηκε από την τελευταία απόφαση του Υπουργού Οικονομικών και τέθηκε σε ισχύ από 1-1-2022, βασίστηκε σε πλασματικά στοιχεία και σε ζητούμενες τιμές που δημοσιεύτηκαν σε αγγελίες, χωρίς να επακολουθήσει πραγματική συναλλαγή,  με αποτέλεσμα να υπερβαίνει σημαντικά την πραγματική αγοραία αξία τους, όπως προκύπτει και από την συνημμένη τεχνική έκθεση του πιστοποιημένου εκτιμητή ακινήτων ……………., καθώς και από τα προσκομιζόμενα συγκριτικά στοιχεία.</w:t>
      </w:r>
    </w:p>
    <w:p>
      <w:pPr>
        <w:tabs>
          <w:tab w:val="left" w:pos="426" w:leader="none"/>
        </w:tabs>
        <w:spacing w:before="0" w:after="0" w:line="264"/>
        <w:ind w:right="0" w:left="0" w:firstLine="567"/>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Επειδή, περαιτέρω η παραπάνω αυξημένη φορολογική επιβάρυνση επιτείνεται σημαντικά από το γεγονός ότι εγώ καλούμαι να καταβάλλω για τα παραπάνω ακίνητα πρόσθετο φόρο της ενότητας </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Γ</w:t>
      </w: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λόγω του γεγονότος ότι η αξία του καθενός από τα παραπάνω ακίνητα υπερβαίνει το ποσό των 400.000</w:t>
      </w: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ενώ αν η συνολική μου περιουσία με την αυτή αξία, ήταν κατανεμημένη σε περισσότερα ακίνητα η αξία του καθενός από τα οποία δεν υπερέβαινε τις 400.000</w:t>
      </w: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δεν θα είχα οποιαδήποτε επιβάρυνση από φόρο της ενότητας </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Γ</w:t>
      </w:r>
      <w:r>
        <w:rPr>
          <w:rFonts w:ascii="Times New Roman" w:hAnsi="Times New Roman" w:cs="Times New Roman" w:eastAsia="Times New Roman"/>
          <w:color w:val="auto"/>
          <w:spacing w:val="0"/>
          <w:position w:val="0"/>
          <w:sz w:val="26"/>
          <w:shd w:fill="auto" w:val="clear"/>
        </w:rPr>
        <w:t xml:space="preserve">».</w:t>
      </w:r>
    </w:p>
    <w:p>
      <w:pPr>
        <w:tabs>
          <w:tab w:val="left" w:pos="426" w:leader="none"/>
        </w:tabs>
        <w:spacing w:before="0" w:after="0" w:line="264"/>
        <w:ind w:right="0" w:left="0" w:firstLine="567"/>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Επειδή με τον τρόπο αυτό περιουσία ίσης αξίας φορολογείται με διαφορετικό τρόπο, πράγμα που ευθέως αντίκειται στις προαναφερθείσες Συνταγματικές διατάξεις.</w:t>
      </w:r>
    </w:p>
    <w:p>
      <w:pPr>
        <w:tabs>
          <w:tab w:val="left" w:pos="426" w:leader="none"/>
        </w:tabs>
        <w:spacing w:before="0" w:after="0" w:line="264"/>
        <w:ind w:right="0" w:left="0" w:firstLine="567"/>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Επειδή συμπληρωματικά η παραπάνω αυξημένη φορολογική επιβάρυνση επαυξάνεται σημαντικά λόγω του ότι επ’ αυτής επιβάλλεται και συμπληρωματικός φόρος της ενότητας </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Ε</w:t>
      </w: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ο οποίος προσκρούει ομοίως στις παραπάνω διατάξεις αυξημένης τυπικής ισχύος επειδή πολλαπλασιάζει την ούτως ή άλλως αντισυνταγματική επιβάρυνση του φόρου της ενότητας </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Γ</w:t>
      </w:r>
      <w:r>
        <w:rPr>
          <w:rFonts w:ascii="Times New Roman" w:hAnsi="Times New Roman" w:cs="Times New Roman" w:eastAsia="Times New Roman"/>
          <w:color w:val="auto"/>
          <w:spacing w:val="0"/>
          <w:position w:val="0"/>
          <w:sz w:val="26"/>
          <w:shd w:fill="auto" w:val="clear"/>
        </w:rPr>
        <w:t xml:space="preserve">».</w:t>
      </w:r>
    </w:p>
    <w:p>
      <w:pPr>
        <w:tabs>
          <w:tab w:val="left" w:pos="426" w:leader="none"/>
        </w:tabs>
        <w:spacing w:before="0" w:after="0" w:line="264"/>
        <w:ind w:right="0" w:left="0" w:firstLine="567"/>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Επειδή με τις παραπάνω νέες ρυθμίσεις υπερφορολογείται αδικαιολόγητα και ληστρικά η </w:t>
      </w:r>
      <w:r>
        <w:rPr>
          <w:rFonts w:ascii="Times New Roman" w:hAnsi="Times New Roman" w:cs="Times New Roman" w:eastAsia="Times New Roman"/>
          <w:b/>
          <w:color w:val="auto"/>
          <w:spacing w:val="0"/>
          <w:position w:val="0"/>
          <w:sz w:val="26"/>
          <w:shd w:fill="auto" w:val="clear"/>
        </w:rPr>
        <w:t xml:space="preserve">οικογενειακή περιουσία,</w:t>
      </w:r>
      <w:r>
        <w:rPr>
          <w:rFonts w:ascii="Times New Roman" w:hAnsi="Times New Roman" w:cs="Times New Roman" w:eastAsia="Times New Roman"/>
          <w:color w:val="auto"/>
          <w:spacing w:val="0"/>
          <w:position w:val="0"/>
          <w:sz w:val="26"/>
          <w:shd w:fill="auto" w:val="clear"/>
        </w:rPr>
        <w:t xml:space="preserve"> πολλαπλασιάζοντας το φορολογικό βάρος των μελών της με το πρόσχημα της αποφυγής της πολυδιάσπασής της στα μέλη της οικογένειας, παραβιάζοντας με τον τρόπο αυτό τη διάταξη του άρθρου 21 του Συντάγματος το οποίο προστατεύει την οικογένεια ως </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b/>
          <w:i/>
          <w:color w:val="auto"/>
          <w:spacing w:val="0"/>
          <w:position w:val="0"/>
          <w:sz w:val="26"/>
          <w:shd w:fill="auto" w:val="clear"/>
        </w:rPr>
        <w:t xml:space="preserve">θεμέλιο της συντήρησης και προαγωγής του Έθνους</w:t>
      </w:r>
      <w:r>
        <w:rPr>
          <w:rFonts w:ascii="Times New Roman" w:hAnsi="Times New Roman" w:cs="Times New Roman" w:eastAsia="Times New Roman"/>
          <w:i/>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και κατ΄επέκταση και την περιουσία της, δεδομένου ότι εισάγουν στοχευμένη βαρύτατη υπερφορολόγησης της οικογενειακής περιουσίας, φορολογώντας κάθε μέλος της </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εξ αδιαιρέτου συνιδιοκτήτη, υπολογίζοντας αυξητικό συντελεστή σαν να είναι ο καθένας ιδιοκτήτης ολοκλήρου του ακινήτου. </w:t>
      </w:r>
    </w:p>
    <w:p>
      <w:pPr>
        <w:tabs>
          <w:tab w:val="left" w:pos="426" w:leader="none"/>
        </w:tabs>
        <w:spacing w:before="0" w:after="0" w:line="264"/>
        <w:ind w:right="0" w:left="0" w:firstLine="567"/>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Επειδή τα παραπάνω ακίνητα δεν μπορούν να αξιοποιηθούν γιατί (τυχόν λόγοι που εμποδίζουν την αξιοποίηση του ακινήτου), αλλά και δεν μπορούν να πωληθούν λόγω περιορισμένου αγοραστικού ενδιαφέροντος το οποίο έχει μειωθεί περαιτέρω, λόγω της υπέρογκης αύξησης της αντικειμενικής αξίας του ακινήτου η οποία αποτρέπει τους τυχόν ενδιαφερόμενους αγοραστές. </w:t>
      </w:r>
    </w:p>
    <w:p>
      <w:pPr>
        <w:tabs>
          <w:tab w:val="left" w:pos="426" w:leader="none"/>
        </w:tabs>
        <w:spacing w:before="0" w:after="0" w:line="264"/>
        <w:ind w:right="0" w:left="0" w:firstLine="567"/>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Επειδή πέρα από τα παραπάνω το προσωπικό μου εισόδημα διαμορφώνεται …………. (τυχόν συμπληρωματικά στοιχεία από τα οποία αποδεικνύεται ότι ο φορολογούμενος βρίσκεται σε αδυναμία πληρωμής του φόρου)</w:t>
      </w:r>
    </w:p>
    <w:p>
      <w:pPr>
        <w:tabs>
          <w:tab w:val="left" w:pos="426" w:leader="none"/>
        </w:tabs>
        <w:spacing w:before="0" w:after="0" w:line="264"/>
        <w:ind w:right="0" w:left="0" w:firstLine="567"/>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Επειδή οι διαθέσιμες αποταμιεύσεις μου…………… (τυχόν συμπληρωματικά στοιχεία από τα οποία αποδεικνύεται ότι ο φορολογούμενος δεν έχει επαρκή αποταμίευση για την πληρωμή του φόρου).</w:t>
      </w:r>
    </w:p>
    <w:p>
      <w:pPr>
        <w:tabs>
          <w:tab w:val="left" w:pos="426" w:leader="none"/>
        </w:tabs>
        <w:spacing w:before="0" w:after="0" w:line="264"/>
        <w:ind w:right="0" w:left="0" w:firstLine="567"/>
        <w:jc w:val="both"/>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Επειδή το προσβαλλόμενο εκκαθαριστικό σημείωμα εκδόθηκε στις ………………. κι εγώ έλαβα γνώση στις ………………………, όταν το τύπωσα, μέσω της ηλεκτρονικής εφαρμογής του Υπουργείου Οικονομικών, οπότε η άσκηση της παρούσας ενδικοφανούς προσφυγής μου είναι νόμιμη και εμπρόθεσμη.</w:t>
      </w:r>
    </w:p>
    <w:p>
      <w:pPr>
        <w:tabs>
          <w:tab w:val="left" w:pos="3015" w:leader="none"/>
        </w:tabs>
        <w:spacing w:before="0" w:after="0" w:line="264"/>
        <w:ind w:right="0" w:left="0" w:firstLine="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ΓΙΑ ΤΟΥΣ ΛΟΓΟΥΣ ΑΥΤΟΥΣ</w:t>
      </w:r>
    </w:p>
    <w:p>
      <w:pPr>
        <w:tabs>
          <w:tab w:val="left" w:pos="3015" w:leader="none"/>
        </w:tabs>
        <w:spacing w:before="0" w:after="0" w:line="264"/>
        <w:ind w:right="0" w:left="0" w:firstLine="0"/>
        <w:jc w:val="center"/>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και με την επιφύλαξη κάθε νομίμου δικαιώματός μου</w:t>
      </w:r>
    </w:p>
    <w:p>
      <w:pPr>
        <w:tabs>
          <w:tab w:val="left" w:pos="3015" w:leader="none"/>
        </w:tabs>
        <w:spacing w:before="0" w:after="0" w:line="264"/>
        <w:ind w:right="0" w:left="0" w:firstLine="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ΑΙΤΟΥΜΑΙ</w:t>
      </w:r>
    </w:p>
    <w:p>
      <w:pPr>
        <w:tabs>
          <w:tab w:val="left" w:pos="3015" w:leader="none"/>
        </w:tabs>
        <w:spacing w:before="0" w:after="0" w:line="264"/>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Να ακυρωθεί το προσβαλλόμενο εκκαθαριστικό σημείωμα ως προς τον συνολικά καταλογιζόμενο σε βάρος μου φόρο, και ειδικότερα ως προς τον καταλογιζόμενο φόρο των ενοτήτων </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Γ</w:t>
      </w: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και </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Ε</w:t>
      </w: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στην καταβολή του οποίου δεν μπορώ να ανταποκριθώ λόγω ανεπαρκούς φοροδοτικής ικανότητας, κατ’ εφαρμογή της παρ. 1 του άρθρου 2, καθώς και της παρ. 5 του άρθρου 4 του Συντάγματος.</w:t>
      </w:r>
    </w:p>
    <w:p>
      <w:pPr>
        <w:tabs>
          <w:tab w:val="left" w:pos="3015" w:leader="none"/>
        </w:tabs>
        <w:spacing w:before="0" w:after="0" w:line="264"/>
        <w:ind w:right="0" w:left="0" w:firstLine="0"/>
        <w:jc w:val="both"/>
        <w:rPr>
          <w:rFonts w:ascii="Times New Roman" w:hAnsi="Times New Roman" w:cs="Times New Roman" w:eastAsia="Times New Roman"/>
          <w:color w:val="auto"/>
          <w:spacing w:val="0"/>
          <w:position w:val="0"/>
          <w:sz w:val="26"/>
          <w:shd w:fill="auto" w:val="clear"/>
        </w:rPr>
      </w:pPr>
    </w:p>
    <w:p>
      <w:pPr>
        <w:tabs>
          <w:tab w:val="left" w:pos="3015" w:leader="none"/>
        </w:tabs>
        <w:spacing w:before="0" w:after="0" w:line="264"/>
        <w:ind w:right="0" w:left="0" w:firstLine="0"/>
        <w:jc w:val="center"/>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Τόπος) …………,  (Ημερομηνία)………………. </w:t>
      </w:r>
    </w:p>
    <w:p>
      <w:pPr>
        <w:tabs>
          <w:tab w:val="left" w:pos="3015" w:leader="none"/>
        </w:tabs>
        <w:spacing w:before="0" w:after="0" w:line="264"/>
        <w:ind w:right="0" w:left="0" w:firstLine="0"/>
        <w:jc w:val="center"/>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Ο προσφεύγων φορολογούμενος</w:t>
      </w:r>
    </w:p>
    <w:p>
      <w:pPr>
        <w:tabs>
          <w:tab w:val="left" w:pos="3015" w:leader="none"/>
        </w:tabs>
        <w:spacing w:before="0" w:after="0" w:line="264"/>
        <w:ind w:right="0" w:left="0" w:firstLine="0"/>
        <w:jc w:val="center"/>
        <w:rPr>
          <w:rFonts w:ascii="Times New Roman" w:hAnsi="Times New Roman" w:cs="Times New Roman" w:eastAsia="Times New Roman"/>
          <w:color w:val="auto"/>
          <w:spacing w:val="0"/>
          <w:position w:val="0"/>
          <w:sz w:val="26"/>
          <w:shd w:fill="auto" w:val="clear"/>
        </w:rPr>
      </w:pPr>
    </w:p>
    <w:p>
      <w:pPr>
        <w:tabs>
          <w:tab w:val="left" w:pos="3015" w:leader="none"/>
        </w:tabs>
        <w:spacing w:before="0" w:after="0" w:line="264"/>
        <w:ind w:right="0" w:left="0" w:firstLine="0"/>
        <w:jc w:val="center"/>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p>
    <w:p>
      <w:pPr>
        <w:tabs>
          <w:tab w:val="left" w:pos="3015" w:leader="none"/>
        </w:tabs>
        <w:spacing w:before="0" w:after="0" w:line="264"/>
        <w:ind w:right="0" w:left="0" w:firstLine="0"/>
        <w:jc w:val="center"/>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Υπογραφή)</w:t>
      </w:r>
    </w:p>
    <w:p>
      <w:pPr>
        <w:tabs>
          <w:tab w:val="left" w:pos="3015" w:leader="none"/>
        </w:tabs>
        <w:spacing w:before="0" w:after="0" w:line="264"/>
        <w:ind w:right="0" w:left="0" w:firstLine="0"/>
        <w:jc w:val="left"/>
        <w:rPr>
          <w:rFonts w:ascii="Times New Roman" w:hAnsi="Times New Roman" w:cs="Times New Roman" w:eastAsia="Times New Roman"/>
          <w:b/>
          <w:color w:val="auto"/>
          <w:spacing w:val="0"/>
          <w:position w:val="0"/>
          <w:sz w:val="26"/>
          <w:shd w:fill="auto" w:val="clear"/>
        </w:rPr>
      </w:pPr>
    </w:p>
    <w:p>
      <w:pPr>
        <w:tabs>
          <w:tab w:val="left" w:pos="3015" w:leader="none"/>
        </w:tabs>
        <w:spacing w:before="0" w:after="0" w:line="264"/>
        <w:ind w:right="0" w:left="0" w:firstLine="0"/>
        <w:jc w:val="left"/>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Συνημμένα υποβάλλονται:</w:t>
      </w:r>
    </w:p>
    <w:p>
      <w:pPr>
        <w:tabs>
          <w:tab w:val="left" w:pos="3015" w:leader="none"/>
        </w:tabs>
        <w:spacing w:before="0" w:after="0" w:line="264"/>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Κατάλογος συνημμένων εγγράφων)</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